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671E6" w14:textId="77777777" w:rsidR="000942D1" w:rsidRPr="00A9187E" w:rsidRDefault="00301B53" w:rsidP="00301B53">
      <w:pPr>
        <w:pBdr>
          <w:top w:val="single" w:sz="4" w:space="1" w:color="auto"/>
          <w:left w:val="single" w:sz="4" w:space="4" w:color="auto"/>
          <w:bottom w:val="single" w:sz="4" w:space="1" w:color="auto"/>
          <w:right w:val="single" w:sz="4" w:space="4" w:color="auto"/>
        </w:pBdr>
        <w:jc w:val="center"/>
        <w:rPr>
          <w:rFonts w:cs="Arial"/>
          <w:sz w:val="16"/>
          <w:szCs w:val="16"/>
        </w:rPr>
      </w:pPr>
      <w:r w:rsidRPr="00A9187E">
        <w:rPr>
          <w:rFonts w:cs="Arial"/>
          <w:b/>
          <w:sz w:val="16"/>
          <w:szCs w:val="16"/>
        </w:rPr>
        <w:t>INSTRUCTIONS TO SOLICITOR</w:t>
      </w:r>
    </w:p>
    <w:p w14:paraId="644C7851" w14:textId="77777777" w:rsidR="00301B53" w:rsidRPr="00A9187E" w:rsidRDefault="00301B53" w:rsidP="00301B53">
      <w:pPr>
        <w:jc w:val="center"/>
        <w:rPr>
          <w:rFonts w:cs="Arial"/>
          <w:sz w:val="16"/>
          <w:szCs w:val="16"/>
        </w:rPr>
      </w:pPr>
    </w:p>
    <w:p w14:paraId="64B0ADB1" w14:textId="77777777" w:rsidR="00177522" w:rsidRPr="00A9187E" w:rsidRDefault="00177522" w:rsidP="00177522">
      <w:pPr>
        <w:rPr>
          <w:rFonts w:cs="Arial"/>
          <w:sz w:val="16"/>
          <w:szCs w:val="16"/>
        </w:rPr>
      </w:pPr>
      <w:r w:rsidRPr="00A9187E">
        <w:rPr>
          <w:rFonts w:cs="Arial"/>
          <w:sz w:val="16"/>
          <w:szCs w:val="16"/>
        </w:rPr>
        <w:t>CMLS Financial Ltd. (“CMLS</w:t>
      </w:r>
      <w:r w:rsidR="00524A7D" w:rsidRPr="00A9187E">
        <w:rPr>
          <w:rFonts w:cs="Arial"/>
          <w:sz w:val="16"/>
          <w:szCs w:val="16"/>
        </w:rPr>
        <w:t xml:space="preserve"> Financial</w:t>
      </w:r>
      <w:r w:rsidRPr="00A9187E">
        <w:rPr>
          <w:rFonts w:cs="Arial"/>
          <w:sz w:val="16"/>
          <w:szCs w:val="16"/>
        </w:rPr>
        <w:t>”) has committed to fund the mortgage</w:t>
      </w:r>
      <w:r w:rsidR="00BE0209">
        <w:rPr>
          <w:rFonts w:cs="Arial"/>
          <w:sz w:val="16"/>
          <w:szCs w:val="16"/>
        </w:rPr>
        <w:t>/hypothecary loan</w:t>
      </w:r>
      <w:r w:rsidRPr="00A9187E">
        <w:rPr>
          <w:rFonts w:cs="Arial"/>
          <w:sz w:val="16"/>
          <w:szCs w:val="16"/>
        </w:rPr>
        <w:t xml:space="preserve"> transaction described on the enclosed commitment.  Accordingly, we are pleased to request that you and your firm act on our behalf in the preparation of documents and all other related matters.  We understand that you are obliged to raise all issues which may be of importance to us, the mortgagor</w:t>
      </w:r>
      <w:r w:rsidR="00BE0209">
        <w:rPr>
          <w:rFonts w:cs="Arial"/>
          <w:sz w:val="16"/>
          <w:szCs w:val="16"/>
        </w:rPr>
        <w:t>/borrower</w:t>
      </w:r>
      <w:r w:rsidRPr="00A9187E">
        <w:rPr>
          <w:rFonts w:cs="Arial"/>
          <w:sz w:val="16"/>
          <w:szCs w:val="16"/>
        </w:rPr>
        <w:t>, or to a vendor for whom you are clearing title, and to explain the legal effect of such issues to all such parties that may be affected by them.  We understand that any information received from us or the mortgagor</w:t>
      </w:r>
      <w:r w:rsidR="00BE0209">
        <w:rPr>
          <w:rFonts w:cs="Arial"/>
          <w:sz w:val="16"/>
          <w:szCs w:val="16"/>
        </w:rPr>
        <w:t>/borrower</w:t>
      </w:r>
      <w:r w:rsidRPr="00A9187E">
        <w:rPr>
          <w:rFonts w:cs="Arial"/>
          <w:sz w:val="16"/>
          <w:szCs w:val="16"/>
        </w:rPr>
        <w:t xml:space="preserve"> in connection with the matter cannot be treated as confidential so far as the other party is concerned, and that, if a conflict arises between us and the mortgagor</w:t>
      </w:r>
      <w:r w:rsidR="00BE0209">
        <w:rPr>
          <w:rFonts w:cs="Arial"/>
          <w:sz w:val="16"/>
          <w:szCs w:val="16"/>
        </w:rPr>
        <w:t>/borrower</w:t>
      </w:r>
      <w:r w:rsidRPr="00A9187E">
        <w:rPr>
          <w:rFonts w:cs="Arial"/>
          <w:sz w:val="16"/>
          <w:szCs w:val="16"/>
        </w:rPr>
        <w:t xml:space="preserve"> which cannot be resolved, you will thereafter be unable to act for either party in respect of the matter</w:t>
      </w:r>
      <w:r w:rsidRPr="00776AB1">
        <w:rPr>
          <w:rFonts w:cs="Arial"/>
          <w:sz w:val="16"/>
          <w:szCs w:val="16"/>
        </w:rPr>
        <w:t xml:space="preserve">.  </w:t>
      </w:r>
      <w:r w:rsidR="00C03E1D" w:rsidRPr="00776AB1">
        <w:rPr>
          <w:rFonts w:cs="Arial"/>
          <w:sz w:val="16"/>
          <w:szCs w:val="16"/>
        </w:rPr>
        <w:t>Please be advised that you may not represent both the buyer and the seller in any transaction with CMLS Financial.</w:t>
      </w:r>
      <w:r w:rsidR="00C03E1D" w:rsidRPr="00F06596">
        <w:rPr>
          <w:rFonts w:cs="Arial"/>
          <w:sz w:val="16"/>
          <w:szCs w:val="16"/>
        </w:rPr>
        <w:t xml:space="preserve"> </w:t>
      </w:r>
      <w:r w:rsidRPr="00A9187E">
        <w:rPr>
          <w:rFonts w:cs="Arial"/>
          <w:sz w:val="16"/>
          <w:szCs w:val="16"/>
        </w:rPr>
        <w:t>We also understand that if you act for us and the mortgagor</w:t>
      </w:r>
      <w:r w:rsidR="00BE0209">
        <w:rPr>
          <w:rFonts w:cs="Arial"/>
          <w:sz w:val="16"/>
          <w:szCs w:val="16"/>
        </w:rPr>
        <w:t>/borrower</w:t>
      </w:r>
      <w:r w:rsidRPr="00A9187E">
        <w:rPr>
          <w:rFonts w:cs="Arial"/>
          <w:sz w:val="16"/>
          <w:szCs w:val="16"/>
        </w:rPr>
        <w:t xml:space="preserve"> in respect of the mortgage</w:t>
      </w:r>
      <w:r w:rsidR="00BE0209">
        <w:rPr>
          <w:rFonts w:cs="Arial"/>
          <w:sz w:val="16"/>
          <w:szCs w:val="16"/>
        </w:rPr>
        <w:t>/hypothecary loan</w:t>
      </w:r>
      <w:r w:rsidRPr="00A9187E">
        <w:rPr>
          <w:rFonts w:cs="Arial"/>
          <w:sz w:val="16"/>
          <w:szCs w:val="16"/>
        </w:rPr>
        <w:t xml:space="preserve">, you may not subsequently be able to act for either party in any foreclosure or other collection proceedings, which may arise in relation to the transaction. </w:t>
      </w:r>
    </w:p>
    <w:p w14:paraId="69043936" w14:textId="77777777" w:rsidR="00177522" w:rsidRPr="00A9187E" w:rsidRDefault="00177522" w:rsidP="00177522">
      <w:pPr>
        <w:rPr>
          <w:rFonts w:cs="Arial"/>
          <w:sz w:val="16"/>
          <w:szCs w:val="16"/>
        </w:rPr>
      </w:pPr>
    </w:p>
    <w:p w14:paraId="6213CB9E" w14:textId="77777777" w:rsidR="00177522" w:rsidRPr="00A9187E" w:rsidRDefault="00177522" w:rsidP="00177522">
      <w:pPr>
        <w:rPr>
          <w:rFonts w:cs="Arial"/>
          <w:sz w:val="16"/>
          <w:szCs w:val="16"/>
        </w:rPr>
      </w:pPr>
      <w:r w:rsidRPr="00A9187E">
        <w:rPr>
          <w:rFonts w:cs="Arial"/>
          <w:b/>
          <w:sz w:val="16"/>
          <w:szCs w:val="16"/>
        </w:rPr>
        <w:t>YOU ASSUME SOL</w:t>
      </w:r>
      <w:r w:rsidR="002214FF" w:rsidRPr="00A9187E">
        <w:rPr>
          <w:rFonts w:cs="Arial"/>
          <w:b/>
          <w:sz w:val="16"/>
          <w:szCs w:val="16"/>
        </w:rPr>
        <w:t>E</w:t>
      </w:r>
      <w:r w:rsidRPr="00A9187E">
        <w:rPr>
          <w:rFonts w:cs="Arial"/>
          <w:b/>
          <w:sz w:val="16"/>
          <w:szCs w:val="16"/>
        </w:rPr>
        <w:t xml:space="preserve"> RESPONSIBILITY FOR THE ACCURACY AND VALIDITY OF ALL DOCUMENTS, INCLUDING THE MORTGAGE</w:t>
      </w:r>
      <w:r w:rsidR="00BE0209">
        <w:rPr>
          <w:rFonts w:cs="Arial"/>
          <w:b/>
          <w:sz w:val="16"/>
          <w:szCs w:val="16"/>
        </w:rPr>
        <w:t>/HYPOTHECARY LOAN</w:t>
      </w:r>
      <w:r w:rsidRPr="00A9187E">
        <w:rPr>
          <w:rFonts w:cs="Arial"/>
          <w:b/>
          <w:sz w:val="16"/>
          <w:szCs w:val="16"/>
        </w:rPr>
        <w:t>.</w:t>
      </w:r>
      <w:r w:rsidRPr="00A9187E">
        <w:rPr>
          <w:rFonts w:cs="Arial"/>
          <w:sz w:val="16"/>
          <w:szCs w:val="16"/>
        </w:rPr>
        <w:t xml:space="preserve"> We rely entirely on you to ensure that the mortgage</w:t>
      </w:r>
      <w:r w:rsidR="00BE0209">
        <w:rPr>
          <w:rFonts w:cs="Arial"/>
          <w:sz w:val="16"/>
          <w:szCs w:val="16"/>
        </w:rPr>
        <w:t>/hypothec</w:t>
      </w:r>
      <w:r w:rsidRPr="00A9187E">
        <w:rPr>
          <w:rFonts w:cs="Arial"/>
          <w:sz w:val="16"/>
          <w:szCs w:val="16"/>
        </w:rPr>
        <w:t xml:space="preserve"> and other documents are in ac</w:t>
      </w:r>
      <w:r w:rsidR="004555DF" w:rsidRPr="00A9187E">
        <w:rPr>
          <w:rFonts w:cs="Arial"/>
          <w:sz w:val="16"/>
          <w:szCs w:val="16"/>
        </w:rPr>
        <w:t>cordance with our Instructions to S</w:t>
      </w:r>
      <w:r w:rsidRPr="00A9187E">
        <w:rPr>
          <w:rFonts w:cs="Arial"/>
          <w:sz w:val="16"/>
          <w:szCs w:val="16"/>
        </w:rPr>
        <w:t>olicitor.  In the event the documents are not prepared in accordance with these instructions, and we suffer a loss as a result, we will seek to recover any loss from you.</w:t>
      </w:r>
    </w:p>
    <w:p w14:paraId="2C776808" w14:textId="77777777" w:rsidR="00177522" w:rsidRPr="00A9187E" w:rsidRDefault="00177522" w:rsidP="00177522">
      <w:pPr>
        <w:rPr>
          <w:rFonts w:cs="Arial"/>
          <w:sz w:val="16"/>
          <w:szCs w:val="16"/>
        </w:rPr>
      </w:pPr>
    </w:p>
    <w:p w14:paraId="7BDEC981" w14:textId="77777777" w:rsidR="00013360" w:rsidRDefault="00177522" w:rsidP="00177522">
      <w:pPr>
        <w:rPr>
          <w:rFonts w:cs="Arial"/>
          <w:b/>
          <w:sz w:val="16"/>
          <w:szCs w:val="16"/>
        </w:rPr>
      </w:pPr>
      <w:r w:rsidRPr="00A9187E">
        <w:rPr>
          <w:rFonts w:cs="Arial"/>
          <w:b/>
          <w:sz w:val="16"/>
          <w:szCs w:val="16"/>
        </w:rPr>
        <w:t xml:space="preserve">PLEASE RETURN THE FOLLOWING, IN ADDITION TO ANY OTHER REQUIREMENTS OUTLINED ON THE COMMITMENT, </w:t>
      </w:r>
      <w:r w:rsidRPr="00A9187E">
        <w:rPr>
          <w:rFonts w:cs="Arial"/>
          <w:b/>
          <w:sz w:val="16"/>
          <w:szCs w:val="16"/>
          <w:u w:val="single"/>
        </w:rPr>
        <w:t xml:space="preserve">NO LATER </w:t>
      </w:r>
      <w:r w:rsidRPr="00341C6D">
        <w:rPr>
          <w:rFonts w:cs="Arial"/>
          <w:b/>
          <w:sz w:val="16"/>
          <w:szCs w:val="16"/>
          <w:u w:val="single"/>
        </w:rPr>
        <w:t xml:space="preserve">THAN </w:t>
      </w:r>
      <w:r w:rsidR="00963D05" w:rsidRPr="00341C6D">
        <w:rPr>
          <w:rFonts w:cs="Arial"/>
          <w:b/>
          <w:sz w:val="16"/>
          <w:szCs w:val="16"/>
          <w:u w:val="single"/>
        </w:rPr>
        <w:t>TWO</w:t>
      </w:r>
      <w:r w:rsidRPr="00341C6D">
        <w:rPr>
          <w:rFonts w:cs="Arial"/>
          <w:b/>
          <w:sz w:val="16"/>
          <w:szCs w:val="16"/>
          <w:u w:val="single"/>
        </w:rPr>
        <w:t xml:space="preserve"> </w:t>
      </w:r>
      <w:r w:rsidRPr="00A9187E">
        <w:rPr>
          <w:rFonts w:cs="Arial"/>
          <w:b/>
          <w:sz w:val="16"/>
          <w:szCs w:val="16"/>
          <w:u w:val="single"/>
        </w:rPr>
        <w:t>BUSINESS DAYS PRIOR TO THE FUNDING DATE</w:t>
      </w:r>
      <w:r w:rsidRPr="00A9187E">
        <w:rPr>
          <w:rFonts w:cs="Arial"/>
          <w:b/>
          <w:sz w:val="16"/>
          <w:szCs w:val="16"/>
        </w:rPr>
        <w:t xml:space="preserve">.  </w:t>
      </w:r>
    </w:p>
    <w:p w14:paraId="2CE54875" w14:textId="77777777" w:rsidR="00013360" w:rsidRDefault="00013360" w:rsidP="00177522">
      <w:pPr>
        <w:rPr>
          <w:rFonts w:cs="Arial"/>
          <w:b/>
          <w:sz w:val="16"/>
          <w:szCs w:val="16"/>
        </w:rPr>
      </w:pPr>
    </w:p>
    <w:p w14:paraId="73198E3D" w14:textId="77777777" w:rsidR="009D739C" w:rsidRPr="00A9187E" w:rsidRDefault="00177522" w:rsidP="00177522">
      <w:pPr>
        <w:rPr>
          <w:rFonts w:cs="Arial"/>
          <w:sz w:val="16"/>
          <w:szCs w:val="16"/>
        </w:rPr>
      </w:pPr>
      <w:r w:rsidRPr="00A9187E">
        <w:rPr>
          <w:rFonts w:cs="Arial"/>
          <w:sz w:val="16"/>
          <w:szCs w:val="16"/>
        </w:rPr>
        <w:t>Mortgage</w:t>
      </w:r>
      <w:r w:rsidR="00BE0209">
        <w:rPr>
          <w:rFonts w:cs="Arial"/>
          <w:sz w:val="16"/>
          <w:szCs w:val="16"/>
        </w:rPr>
        <w:t>/Financing</w:t>
      </w:r>
      <w:r w:rsidRPr="00A9187E">
        <w:rPr>
          <w:rFonts w:cs="Arial"/>
          <w:sz w:val="16"/>
          <w:szCs w:val="16"/>
        </w:rPr>
        <w:t xml:space="preserve"> Commitment</w:t>
      </w:r>
      <w:r w:rsidRPr="00A9187E">
        <w:rPr>
          <w:rFonts w:cs="Arial"/>
          <w:sz w:val="16"/>
          <w:szCs w:val="16"/>
        </w:rPr>
        <w:tab/>
      </w:r>
      <w:r w:rsidRPr="00A9187E">
        <w:rPr>
          <w:rFonts w:cs="Arial"/>
          <w:sz w:val="16"/>
          <w:szCs w:val="16"/>
        </w:rPr>
        <w:tab/>
      </w:r>
      <w:r w:rsidRPr="00A9187E">
        <w:rPr>
          <w:rFonts w:cs="Arial"/>
          <w:sz w:val="16"/>
          <w:szCs w:val="16"/>
        </w:rPr>
        <w:tab/>
      </w:r>
      <w:r w:rsidRPr="00A9187E">
        <w:rPr>
          <w:rFonts w:cs="Arial"/>
          <w:sz w:val="16"/>
          <w:szCs w:val="16"/>
        </w:rPr>
        <w:tab/>
        <w:t>Identification Verification Form &amp; Valid ID</w:t>
      </w:r>
    </w:p>
    <w:p w14:paraId="36729CEB" w14:textId="77777777" w:rsidR="00177522" w:rsidRPr="00A9187E" w:rsidRDefault="00177522" w:rsidP="00177522">
      <w:pPr>
        <w:rPr>
          <w:rFonts w:cs="Arial"/>
          <w:sz w:val="16"/>
          <w:szCs w:val="16"/>
        </w:rPr>
      </w:pPr>
      <w:r w:rsidRPr="00A9187E">
        <w:rPr>
          <w:rFonts w:cs="Arial"/>
          <w:sz w:val="16"/>
          <w:szCs w:val="16"/>
        </w:rPr>
        <w:t>Solicitor’s Request for Funds</w:t>
      </w:r>
      <w:r w:rsidR="009D739C">
        <w:rPr>
          <w:rFonts w:cs="Arial"/>
          <w:sz w:val="16"/>
          <w:szCs w:val="16"/>
        </w:rPr>
        <w:tab/>
      </w:r>
      <w:r w:rsidR="009D739C">
        <w:rPr>
          <w:rFonts w:cs="Arial"/>
          <w:sz w:val="16"/>
          <w:szCs w:val="16"/>
        </w:rPr>
        <w:tab/>
      </w:r>
      <w:r w:rsidR="009D739C">
        <w:rPr>
          <w:rFonts w:cs="Arial"/>
          <w:sz w:val="16"/>
          <w:szCs w:val="16"/>
        </w:rPr>
        <w:tab/>
      </w:r>
      <w:r w:rsidR="009D739C">
        <w:rPr>
          <w:rFonts w:cs="Arial"/>
          <w:sz w:val="16"/>
          <w:szCs w:val="16"/>
        </w:rPr>
        <w:tab/>
      </w:r>
      <w:r w:rsidR="009D739C">
        <w:rPr>
          <w:rFonts w:cs="Arial"/>
          <w:sz w:val="16"/>
          <w:szCs w:val="16"/>
        </w:rPr>
        <w:tab/>
      </w:r>
      <w:r w:rsidR="009D739C" w:rsidRPr="00A9187E">
        <w:rPr>
          <w:rFonts w:cs="Arial"/>
          <w:sz w:val="16"/>
          <w:szCs w:val="16"/>
        </w:rPr>
        <w:t>Pre-Authorized Debit Form</w:t>
      </w:r>
      <w:r w:rsidRPr="00A9187E">
        <w:rPr>
          <w:rFonts w:cs="Arial"/>
          <w:sz w:val="16"/>
          <w:szCs w:val="16"/>
        </w:rPr>
        <w:tab/>
      </w:r>
      <w:r w:rsidRPr="00A9187E">
        <w:rPr>
          <w:rFonts w:cs="Arial"/>
          <w:sz w:val="16"/>
          <w:szCs w:val="16"/>
        </w:rPr>
        <w:tab/>
      </w:r>
      <w:r w:rsidRPr="00A9187E">
        <w:rPr>
          <w:rFonts w:cs="Arial"/>
          <w:sz w:val="16"/>
          <w:szCs w:val="16"/>
        </w:rPr>
        <w:tab/>
      </w:r>
      <w:r w:rsidRPr="00A9187E">
        <w:rPr>
          <w:rFonts w:cs="Arial"/>
          <w:sz w:val="16"/>
          <w:szCs w:val="16"/>
        </w:rPr>
        <w:tab/>
      </w:r>
      <w:r w:rsidR="00870C68" w:rsidRPr="00A9187E">
        <w:rPr>
          <w:rFonts w:cs="Arial"/>
          <w:sz w:val="16"/>
          <w:szCs w:val="16"/>
        </w:rPr>
        <w:tab/>
      </w:r>
    </w:p>
    <w:p w14:paraId="65FAA66E" w14:textId="77777777" w:rsidR="00177522" w:rsidRDefault="00177522" w:rsidP="00177522">
      <w:pPr>
        <w:rPr>
          <w:rFonts w:cs="Arial"/>
          <w:sz w:val="16"/>
          <w:szCs w:val="16"/>
        </w:rPr>
      </w:pPr>
      <w:r w:rsidRPr="00A9187E">
        <w:rPr>
          <w:rFonts w:cs="Arial"/>
          <w:sz w:val="16"/>
          <w:szCs w:val="16"/>
        </w:rPr>
        <w:t>Realty Tax Form</w:t>
      </w:r>
      <w:r w:rsidR="00C03E1D">
        <w:rPr>
          <w:rFonts w:cs="Arial"/>
          <w:sz w:val="16"/>
          <w:szCs w:val="16"/>
        </w:rPr>
        <w:t xml:space="preserve"> </w:t>
      </w:r>
      <w:r w:rsidR="00C03E1D" w:rsidRPr="00F06596">
        <w:rPr>
          <w:rFonts w:cs="Arial"/>
          <w:sz w:val="16"/>
          <w:szCs w:val="16"/>
        </w:rPr>
        <w:t>(if applicable)</w:t>
      </w:r>
    </w:p>
    <w:p w14:paraId="5BCFB99A" w14:textId="77777777" w:rsidR="009D739C" w:rsidRPr="00C03E1D" w:rsidRDefault="009D739C" w:rsidP="00177522">
      <w:pPr>
        <w:rPr>
          <w:rFonts w:cs="Arial"/>
          <w:color w:val="FF0000"/>
          <w:sz w:val="16"/>
          <w:szCs w:val="16"/>
          <w:u w:val="single"/>
        </w:rPr>
      </w:pPr>
    </w:p>
    <w:p w14:paraId="4B103B83" w14:textId="77777777" w:rsidR="000B4C30" w:rsidRDefault="000B4C30" w:rsidP="002214FF">
      <w:pPr>
        <w:rPr>
          <w:rFonts w:cs="Arial"/>
          <w:sz w:val="16"/>
          <w:szCs w:val="16"/>
        </w:rPr>
      </w:pPr>
      <w:r>
        <w:rPr>
          <w:rFonts w:cs="Arial"/>
          <w:sz w:val="16"/>
          <w:szCs w:val="16"/>
        </w:rPr>
        <w:t>In addition, you must notify us if the Property contains more than one parcel or lot of land as soon as possible.  This may be a material change that may impact the mortgage approval. If we approve the Property containing more than one parcel or lot of land, all parcels or lots of land must be adjacent and must be covered under the same mortgage</w:t>
      </w:r>
      <w:r w:rsidR="00BE0209">
        <w:rPr>
          <w:rFonts w:cs="Arial"/>
          <w:sz w:val="16"/>
          <w:szCs w:val="16"/>
        </w:rPr>
        <w:t>/hypothec</w:t>
      </w:r>
      <w:r>
        <w:rPr>
          <w:rFonts w:cs="Arial"/>
          <w:sz w:val="16"/>
          <w:szCs w:val="16"/>
        </w:rPr>
        <w:t xml:space="preserve"> document.</w:t>
      </w:r>
    </w:p>
    <w:p w14:paraId="48C7E003" w14:textId="77777777" w:rsidR="000B4C30" w:rsidRDefault="000B4C30" w:rsidP="002214FF">
      <w:pPr>
        <w:rPr>
          <w:rFonts w:cs="Arial"/>
          <w:sz w:val="16"/>
          <w:szCs w:val="16"/>
        </w:rPr>
      </w:pPr>
    </w:p>
    <w:p w14:paraId="40B55470" w14:textId="77777777" w:rsidR="00177522" w:rsidRPr="00A9187E" w:rsidRDefault="00177522" w:rsidP="00177522">
      <w:pPr>
        <w:rPr>
          <w:rFonts w:cs="Arial"/>
          <w:sz w:val="16"/>
          <w:szCs w:val="16"/>
        </w:rPr>
      </w:pPr>
    </w:p>
    <w:p w14:paraId="07753391" w14:textId="77777777" w:rsidR="00177522" w:rsidRPr="00A9187E" w:rsidRDefault="00177522" w:rsidP="00177522">
      <w:pPr>
        <w:rPr>
          <w:rFonts w:cs="Arial"/>
          <w:sz w:val="16"/>
          <w:szCs w:val="16"/>
        </w:rPr>
      </w:pPr>
      <w:r w:rsidRPr="00A9187E">
        <w:rPr>
          <w:rFonts w:cs="Arial"/>
          <w:b/>
          <w:sz w:val="16"/>
          <w:szCs w:val="16"/>
          <w:u w:val="single"/>
        </w:rPr>
        <w:t>PREPARATION OF MORTGAGE</w:t>
      </w:r>
    </w:p>
    <w:p w14:paraId="36480437" w14:textId="43B4ACEA" w:rsidR="009D739C" w:rsidRDefault="00177522" w:rsidP="00177522">
      <w:pPr>
        <w:rPr>
          <w:rFonts w:cs="Arial"/>
          <w:sz w:val="16"/>
          <w:szCs w:val="16"/>
        </w:rPr>
      </w:pPr>
      <w:r w:rsidRPr="00A9187E">
        <w:rPr>
          <w:rFonts w:cs="Arial"/>
          <w:sz w:val="16"/>
          <w:szCs w:val="16"/>
        </w:rPr>
        <w:t xml:space="preserve">Please draw documents </w:t>
      </w:r>
      <w:r w:rsidR="00AF6745" w:rsidRPr="00A9187E">
        <w:rPr>
          <w:rFonts w:cs="Arial"/>
          <w:sz w:val="16"/>
          <w:szCs w:val="16"/>
        </w:rPr>
        <w:t xml:space="preserve">(including </w:t>
      </w:r>
      <w:r w:rsidR="00524A7D" w:rsidRPr="00A9187E">
        <w:rPr>
          <w:rFonts w:cs="Arial"/>
          <w:sz w:val="16"/>
          <w:szCs w:val="16"/>
        </w:rPr>
        <w:t>f</w:t>
      </w:r>
      <w:r w:rsidR="00AF6745" w:rsidRPr="00A9187E">
        <w:rPr>
          <w:rFonts w:cs="Arial"/>
          <w:sz w:val="16"/>
          <w:szCs w:val="16"/>
        </w:rPr>
        <w:t>ire</w:t>
      </w:r>
      <w:r w:rsidR="00524A7D" w:rsidRPr="00A9187E">
        <w:rPr>
          <w:rFonts w:cs="Arial"/>
          <w:sz w:val="16"/>
          <w:szCs w:val="16"/>
        </w:rPr>
        <w:t xml:space="preserve"> and extended perils</w:t>
      </w:r>
      <w:r w:rsidR="00AF6745" w:rsidRPr="00A9187E">
        <w:rPr>
          <w:rFonts w:cs="Arial"/>
          <w:sz w:val="16"/>
          <w:szCs w:val="16"/>
        </w:rPr>
        <w:t xml:space="preserve"> </w:t>
      </w:r>
      <w:r w:rsidR="00524A7D" w:rsidRPr="00A9187E">
        <w:rPr>
          <w:rFonts w:cs="Arial"/>
          <w:sz w:val="16"/>
          <w:szCs w:val="16"/>
        </w:rPr>
        <w:t>i</w:t>
      </w:r>
      <w:r w:rsidR="00AF6745" w:rsidRPr="00A9187E">
        <w:rPr>
          <w:rFonts w:cs="Arial"/>
          <w:sz w:val="16"/>
          <w:szCs w:val="16"/>
        </w:rPr>
        <w:t>nsurance)</w:t>
      </w:r>
      <w:r w:rsidR="00AF6745" w:rsidRPr="00A9187E">
        <w:rPr>
          <w:rFonts w:cs="Arial"/>
          <w:color w:val="0070C0"/>
          <w:sz w:val="16"/>
          <w:szCs w:val="16"/>
        </w:rPr>
        <w:t xml:space="preserve"> </w:t>
      </w:r>
      <w:r w:rsidRPr="00A9187E">
        <w:rPr>
          <w:rFonts w:cs="Arial"/>
          <w:sz w:val="16"/>
          <w:szCs w:val="16"/>
        </w:rPr>
        <w:t xml:space="preserve">in the name of </w:t>
      </w:r>
      <w:r w:rsidRPr="00A9187E">
        <w:rPr>
          <w:rFonts w:cs="Arial"/>
          <w:b/>
          <w:sz w:val="16"/>
          <w:szCs w:val="16"/>
          <w:u w:val="single"/>
        </w:rPr>
        <w:t>COMPUTERSHARE TRUST COMPANY OF CANADA</w:t>
      </w:r>
      <w:r w:rsidRPr="00A9187E">
        <w:rPr>
          <w:rFonts w:cs="Arial"/>
          <w:sz w:val="16"/>
          <w:szCs w:val="16"/>
        </w:rPr>
        <w:t xml:space="preserve">.  </w:t>
      </w:r>
    </w:p>
    <w:p w14:paraId="03D670D9" w14:textId="77777777" w:rsidR="00177522" w:rsidRPr="00A9187E" w:rsidRDefault="00177522" w:rsidP="00177522">
      <w:pPr>
        <w:rPr>
          <w:rFonts w:cs="Arial"/>
          <w:sz w:val="16"/>
          <w:szCs w:val="16"/>
        </w:rPr>
      </w:pPr>
      <w:r w:rsidRPr="00A9187E">
        <w:rPr>
          <w:rFonts w:cs="Arial"/>
          <w:sz w:val="16"/>
          <w:szCs w:val="16"/>
        </w:rPr>
        <w:t>The address for service is:</w:t>
      </w:r>
    </w:p>
    <w:p w14:paraId="54B3F784" w14:textId="77777777" w:rsidR="00177522" w:rsidRPr="00A9187E" w:rsidRDefault="00177522" w:rsidP="00177522">
      <w:pPr>
        <w:rPr>
          <w:rFonts w:cs="Arial"/>
          <w:sz w:val="16"/>
          <w:szCs w:val="16"/>
        </w:rPr>
      </w:pPr>
      <w:r w:rsidRPr="00A9187E">
        <w:rPr>
          <w:rFonts w:cs="Arial"/>
          <w:sz w:val="16"/>
          <w:szCs w:val="16"/>
        </w:rPr>
        <w:t>Computershare Trust Company of Canada</w:t>
      </w:r>
    </w:p>
    <w:p w14:paraId="172B761F" w14:textId="77777777" w:rsidR="00177522" w:rsidRPr="00A9187E" w:rsidRDefault="000B4C30" w:rsidP="00177522">
      <w:pPr>
        <w:rPr>
          <w:rFonts w:cs="Arial"/>
          <w:sz w:val="16"/>
          <w:szCs w:val="16"/>
        </w:rPr>
      </w:pPr>
      <w:r>
        <w:rPr>
          <w:rFonts w:cs="Arial"/>
          <w:sz w:val="16"/>
          <w:szCs w:val="16"/>
        </w:rPr>
        <w:t>c/o</w:t>
      </w:r>
      <w:r w:rsidR="00177522" w:rsidRPr="00A9187E">
        <w:rPr>
          <w:rFonts w:cs="Arial"/>
          <w:sz w:val="16"/>
          <w:szCs w:val="16"/>
        </w:rPr>
        <w:t xml:space="preserve"> CMLS Financial Ltd.</w:t>
      </w:r>
    </w:p>
    <w:p w14:paraId="444FF805" w14:textId="1E7E7C81" w:rsidR="00177522" w:rsidRDefault="00505FD7" w:rsidP="00177522">
      <w:pPr>
        <w:rPr>
          <w:rFonts w:cs="Arial"/>
          <w:sz w:val="16"/>
          <w:szCs w:val="16"/>
        </w:rPr>
      </w:pPr>
      <w:r>
        <w:rPr>
          <w:rFonts w:cs="Arial"/>
          <w:sz w:val="16"/>
          <w:szCs w:val="16"/>
        </w:rPr>
        <w:t>530 8</w:t>
      </w:r>
      <w:r w:rsidRPr="00505FD7">
        <w:rPr>
          <w:rFonts w:cs="Arial"/>
          <w:sz w:val="16"/>
          <w:szCs w:val="16"/>
          <w:vertAlign w:val="superscript"/>
        </w:rPr>
        <w:t>th</w:t>
      </w:r>
      <w:r>
        <w:rPr>
          <w:rFonts w:cs="Arial"/>
          <w:sz w:val="16"/>
          <w:szCs w:val="16"/>
        </w:rPr>
        <w:t xml:space="preserve"> Ave SW</w:t>
      </w:r>
    </w:p>
    <w:p w14:paraId="0E075C6F" w14:textId="350A45E8" w:rsidR="00505FD7" w:rsidRDefault="00505FD7" w:rsidP="00177522">
      <w:pPr>
        <w:rPr>
          <w:rFonts w:cs="Arial"/>
          <w:sz w:val="16"/>
          <w:szCs w:val="16"/>
        </w:rPr>
      </w:pPr>
      <w:r>
        <w:rPr>
          <w:rFonts w:cs="Arial"/>
          <w:sz w:val="16"/>
          <w:szCs w:val="16"/>
        </w:rPr>
        <w:t>Suite 1000</w:t>
      </w:r>
    </w:p>
    <w:p w14:paraId="3FB0E281" w14:textId="0AC21B38" w:rsidR="00505FD7" w:rsidRDefault="00505FD7" w:rsidP="00177522">
      <w:pPr>
        <w:rPr>
          <w:rFonts w:cs="Arial"/>
          <w:sz w:val="16"/>
          <w:szCs w:val="16"/>
        </w:rPr>
      </w:pPr>
      <w:r>
        <w:rPr>
          <w:rFonts w:cs="Arial"/>
          <w:sz w:val="16"/>
          <w:szCs w:val="16"/>
        </w:rPr>
        <w:t>Calgary AB T2P3S8</w:t>
      </w:r>
    </w:p>
    <w:p w14:paraId="78A15771" w14:textId="77777777" w:rsidR="00505FD7" w:rsidRPr="00A9187E" w:rsidRDefault="00505FD7" w:rsidP="00177522">
      <w:pPr>
        <w:rPr>
          <w:rFonts w:cs="Arial"/>
          <w:sz w:val="16"/>
          <w:szCs w:val="16"/>
        </w:rPr>
      </w:pPr>
    </w:p>
    <w:p w14:paraId="4AEAB135" w14:textId="77777777" w:rsidR="00177522" w:rsidRDefault="00177522" w:rsidP="00177522">
      <w:pPr>
        <w:rPr>
          <w:rFonts w:cs="Arial"/>
          <w:sz w:val="16"/>
          <w:szCs w:val="16"/>
        </w:rPr>
      </w:pPr>
      <w:r w:rsidRPr="00A9187E">
        <w:rPr>
          <w:rFonts w:cs="Arial"/>
          <w:sz w:val="16"/>
          <w:szCs w:val="16"/>
        </w:rPr>
        <w:t>Please ensure that the mortgage</w:t>
      </w:r>
      <w:r w:rsidR="00BE0209">
        <w:rPr>
          <w:rFonts w:cs="Arial"/>
          <w:sz w:val="16"/>
          <w:szCs w:val="16"/>
        </w:rPr>
        <w:t>/hypothec</w:t>
      </w:r>
      <w:r w:rsidRPr="00A9187E">
        <w:rPr>
          <w:rFonts w:cs="Arial"/>
          <w:sz w:val="16"/>
          <w:szCs w:val="16"/>
        </w:rPr>
        <w:t xml:space="preserve"> document is prepared in accordance wit</w:t>
      </w:r>
      <w:r w:rsidR="00802F43" w:rsidRPr="00A9187E">
        <w:rPr>
          <w:rFonts w:cs="Arial"/>
          <w:sz w:val="16"/>
          <w:szCs w:val="16"/>
        </w:rPr>
        <w:t>h the Commitment</w:t>
      </w:r>
      <w:r w:rsidR="00F06596">
        <w:rPr>
          <w:rFonts w:cs="Arial"/>
          <w:sz w:val="16"/>
          <w:szCs w:val="16"/>
        </w:rPr>
        <w:t>, and details on our instruction document</w:t>
      </w:r>
      <w:r w:rsidR="00802F43" w:rsidRPr="00A9187E">
        <w:rPr>
          <w:rFonts w:cs="Arial"/>
          <w:sz w:val="16"/>
          <w:szCs w:val="16"/>
        </w:rPr>
        <w:t>. The L</w:t>
      </w:r>
      <w:r w:rsidRPr="00A9187E">
        <w:rPr>
          <w:rFonts w:cs="Arial"/>
          <w:sz w:val="16"/>
          <w:szCs w:val="16"/>
        </w:rPr>
        <w:t>oan amount and interest rate shown on the mortgage</w:t>
      </w:r>
      <w:r w:rsidR="00BE0209">
        <w:rPr>
          <w:rFonts w:cs="Arial"/>
          <w:sz w:val="16"/>
          <w:szCs w:val="16"/>
        </w:rPr>
        <w:t>/hypothec</w:t>
      </w:r>
      <w:r w:rsidRPr="00A9187E">
        <w:rPr>
          <w:rFonts w:cs="Arial"/>
          <w:sz w:val="16"/>
          <w:szCs w:val="16"/>
        </w:rPr>
        <w:t xml:space="preserve"> should be that shown on the Commitment. For adjustable rate mortgages</w:t>
      </w:r>
      <w:r w:rsidR="00BE0209">
        <w:rPr>
          <w:rFonts w:cs="Arial"/>
          <w:sz w:val="16"/>
          <w:szCs w:val="16"/>
        </w:rPr>
        <w:t>/hypothecs</w:t>
      </w:r>
      <w:r w:rsidRPr="00A9187E">
        <w:rPr>
          <w:rFonts w:cs="Arial"/>
          <w:sz w:val="16"/>
          <w:szCs w:val="16"/>
        </w:rPr>
        <w:t>, the mortgage</w:t>
      </w:r>
      <w:r w:rsidR="00BE0209">
        <w:rPr>
          <w:rFonts w:cs="Arial"/>
          <w:sz w:val="16"/>
          <w:szCs w:val="16"/>
        </w:rPr>
        <w:t>/hypothec</w:t>
      </w:r>
      <w:r w:rsidRPr="00A9187E">
        <w:rPr>
          <w:rFonts w:cs="Arial"/>
          <w:sz w:val="16"/>
          <w:szCs w:val="16"/>
        </w:rPr>
        <w:t xml:space="preserve"> should show the interest rate set out in the commitment using the following format: “Prime Rate plus/minus x.xx% per annum”.</w:t>
      </w:r>
    </w:p>
    <w:p w14:paraId="1AC4DC72" w14:textId="77777777" w:rsidR="00177522" w:rsidRPr="00A9187E" w:rsidRDefault="00177522" w:rsidP="00177522">
      <w:pPr>
        <w:rPr>
          <w:rFonts w:cs="Arial"/>
          <w:sz w:val="16"/>
          <w:szCs w:val="16"/>
        </w:rPr>
      </w:pPr>
    </w:p>
    <w:p w14:paraId="0D49C899" w14:textId="77777777" w:rsidR="00177522" w:rsidRPr="00A9187E" w:rsidRDefault="00177522" w:rsidP="00177522">
      <w:pPr>
        <w:rPr>
          <w:rFonts w:cs="Arial"/>
          <w:sz w:val="16"/>
          <w:szCs w:val="16"/>
        </w:rPr>
      </w:pPr>
      <w:r w:rsidRPr="00A9187E">
        <w:rPr>
          <w:rFonts w:cs="Arial"/>
          <w:sz w:val="16"/>
          <w:szCs w:val="16"/>
        </w:rPr>
        <w:t>If an Assignment of Rents is required, it can be found on our website.</w:t>
      </w:r>
    </w:p>
    <w:p w14:paraId="62A15E7C" w14:textId="77777777" w:rsidR="00177522" w:rsidRPr="00A9187E" w:rsidRDefault="00177522" w:rsidP="00177522">
      <w:pPr>
        <w:rPr>
          <w:rFonts w:cs="Arial"/>
          <w:sz w:val="16"/>
          <w:szCs w:val="16"/>
        </w:rPr>
      </w:pPr>
    </w:p>
    <w:p w14:paraId="63B2B122" w14:textId="77777777" w:rsidR="00177522" w:rsidRPr="00A9187E" w:rsidRDefault="00593D19" w:rsidP="00177522">
      <w:pPr>
        <w:rPr>
          <w:rFonts w:cs="Arial"/>
          <w:b/>
          <w:sz w:val="16"/>
          <w:szCs w:val="16"/>
        </w:rPr>
      </w:pPr>
      <w:r w:rsidRPr="00A9187E">
        <w:rPr>
          <w:rFonts w:cs="Arial"/>
          <w:b/>
          <w:sz w:val="16"/>
          <w:szCs w:val="16"/>
        </w:rPr>
        <w:t>Please ensure the F</w:t>
      </w:r>
      <w:r w:rsidR="00177522" w:rsidRPr="00A9187E">
        <w:rPr>
          <w:rFonts w:cs="Arial"/>
          <w:b/>
          <w:sz w:val="16"/>
          <w:szCs w:val="16"/>
        </w:rPr>
        <w:t>inal Statement of Adjustments reflects the Purchase Price indicated on the Commitment.  Please advise CMLS</w:t>
      </w:r>
      <w:r w:rsidR="00802F43" w:rsidRPr="00A9187E">
        <w:rPr>
          <w:rFonts w:cs="Arial"/>
          <w:b/>
          <w:sz w:val="16"/>
          <w:szCs w:val="16"/>
        </w:rPr>
        <w:t xml:space="preserve"> Financial</w:t>
      </w:r>
      <w:r w:rsidR="00177522" w:rsidRPr="00A9187E">
        <w:rPr>
          <w:rFonts w:cs="Arial"/>
          <w:b/>
          <w:sz w:val="16"/>
          <w:szCs w:val="16"/>
        </w:rPr>
        <w:t xml:space="preserve"> as soon as possible if the purchase price is different</w:t>
      </w:r>
      <w:r w:rsidR="009D739C">
        <w:rPr>
          <w:rFonts w:cs="Arial"/>
          <w:b/>
          <w:sz w:val="16"/>
          <w:szCs w:val="16"/>
        </w:rPr>
        <w:t>, or if any credits to the purchaser exist</w:t>
      </w:r>
      <w:r w:rsidR="00177522" w:rsidRPr="00A9187E">
        <w:rPr>
          <w:rFonts w:cs="Arial"/>
          <w:b/>
          <w:sz w:val="16"/>
          <w:szCs w:val="16"/>
        </w:rPr>
        <w:t>.</w:t>
      </w:r>
      <w:r w:rsidR="000B4C30">
        <w:rPr>
          <w:rFonts w:cs="Arial"/>
          <w:b/>
          <w:sz w:val="16"/>
          <w:szCs w:val="16"/>
        </w:rPr>
        <w:t xml:space="preserve"> </w:t>
      </w:r>
      <w:r w:rsidR="00177522" w:rsidRPr="00A9187E">
        <w:rPr>
          <w:rFonts w:cs="Arial"/>
          <w:b/>
          <w:sz w:val="16"/>
          <w:szCs w:val="16"/>
        </w:rPr>
        <w:t xml:space="preserve"> </w:t>
      </w:r>
    </w:p>
    <w:p w14:paraId="59424961" w14:textId="77777777" w:rsidR="00177522" w:rsidRPr="00A9187E" w:rsidRDefault="00177522" w:rsidP="00177522">
      <w:pPr>
        <w:rPr>
          <w:rFonts w:cs="Arial"/>
          <w:sz w:val="16"/>
          <w:szCs w:val="16"/>
        </w:rPr>
      </w:pPr>
    </w:p>
    <w:p w14:paraId="5F05FAE2" w14:textId="77777777" w:rsidR="00177522" w:rsidRPr="00A9187E" w:rsidRDefault="00177522" w:rsidP="00177522">
      <w:pPr>
        <w:rPr>
          <w:rFonts w:cs="Arial"/>
          <w:sz w:val="16"/>
          <w:szCs w:val="16"/>
        </w:rPr>
      </w:pPr>
      <w:r w:rsidRPr="00A9187E">
        <w:rPr>
          <w:rFonts w:cs="Arial"/>
          <w:b/>
          <w:sz w:val="16"/>
          <w:szCs w:val="16"/>
          <w:u w:val="single"/>
        </w:rPr>
        <w:t>ADVANCING FUNDS/DISBURSEMENT OF FUNDS</w:t>
      </w:r>
    </w:p>
    <w:p w14:paraId="0376987B" w14:textId="77777777" w:rsidR="00177522" w:rsidRPr="00A9187E" w:rsidRDefault="00177522" w:rsidP="00177522">
      <w:pPr>
        <w:rPr>
          <w:rFonts w:cs="Arial"/>
          <w:sz w:val="16"/>
          <w:szCs w:val="16"/>
        </w:rPr>
      </w:pPr>
      <w:r w:rsidRPr="00A9187E">
        <w:rPr>
          <w:rFonts w:cs="Arial"/>
          <w:sz w:val="16"/>
          <w:szCs w:val="16"/>
        </w:rPr>
        <w:t>CMLS</w:t>
      </w:r>
      <w:r w:rsidR="00802F43" w:rsidRPr="00A9187E">
        <w:rPr>
          <w:rFonts w:cs="Arial"/>
          <w:sz w:val="16"/>
          <w:szCs w:val="16"/>
        </w:rPr>
        <w:t xml:space="preserve"> Financial</w:t>
      </w:r>
      <w:r w:rsidRPr="00A9187E">
        <w:rPr>
          <w:rFonts w:cs="Arial"/>
          <w:sz w:val="16"/>
          <w:szCs w:val="16"/>
        </w:rPr>
        <w:t xml:space="preserve"> will only disburse mortgage</w:t>
      </w:r>
      <w:r w:rsidR="00BE0209">
        <w:rPr>
          <w:rFonts w:cs="Arial"/>
          <w:sz w:val="16"/>
          <w:szCs w:val="16"/>
        </w:rPr>
        <w:t>/loan</w:t>
      </w:r>
      <w:r w:rsidRPr="00A9187E">
        <w:rPr>
          <w:rFonts w:cs="Arial"/>
          <w:sz w:val="16"/>
          <w:szCs w:val="16"/>
        </w:rPr>
        <w:t xml:space="preserve"> advance funds via </w:t>
      </w:r>
      <w:r w:rsidR="00963D05">
        <w:rPr>
          <w:rFonts w:cs="Arial"/>
          <w:sz w:val="16"/>
          <w:szCs w:val="16"/>
        </w:rPr>
        <w:t xml:space="preserve">Wire.  A wire </w:t>
      </w:r>
      <w:r w:rsidRPr="00A9187E">
        <w:rPr>
          <w:rFonts w:cs="Arial"/>
          <w:sz w:val="16"/>
          <w:szCs w:val="16"/>
        </w:rPr>
        <w:t xml:space="preserve">fee of $25 will be deducted from the advance. The advance of funds must occur </w:t>
      </w:r>
      <w:r w:rsidR="005A07BC" w:rsidRPr="00A9187E">
        <w:rPr>
          <w:rFonts w:cs="Arial"/>
          <w:sz w:val="16"/>
          <w:szCs w:val="16"/>
        </w:rPr>
        <w:t>on</w:t>
      </w:r>
      <w:r w:rsidRPr="00A9187E">
        <w:rPr>
          <w:rFonts w:cs="Arial"/>
          <w:sz w:val="16"/>
          <w:szCs w:val="16"/>
        </w:rPr>
        <w:t xml:space="preserve"> the funding date specified on the commitment. Approval from CMLS</w:t>
      </w:r>
      <w:r w:rsidR="005A07BC" w:rsidRPr="00A9187E">
        <w:rPr>
          <w:rFonts w:cs="Arial"/>
          <w:sz w:val="16"/>
          <w:szCs w:val="16"/>
        </w:rPr>
        <w:t xml:space="preserve"> Financial</w:t>
      </w:r>
      <w:r w:rsidRPr="00A9187E">
        <w:rPr>
          <w:rFonts w:cs="Arial"/>
          <w:sz w:val="16"/>
          <w:szCs w:val="16"/>
        </w:rPr>
        <w:t xml:space="preserve"> is required for any changes to the funding date.  To obtain funds, please fax</w:t>
      </w:r>
      <w:r w:rsidR="009A0A99" w:rsidRPr="00A9187E">
        <w:rPr>
          <w:rFonts w:cs="Arial"/>
          <w:sz w:val="16"/>
          <w:szCs w:val="16"/>
        </w:rPr>
        <w:t xml:space="preserve"> or email</w:t>
      </w:r>
      <w:r w:rsidRPr="00A9187E">
        <w:rPr>
          <w:rFonts w:cs="Arial"/>
          <w:sz w:val="16"/>
          <w:szCs w:val="16"/>
        </w:rPr>
        <w:t xml:space="preserve"> all required documentation no later than </w:t>
      </w:r>
      <w:r w:rsidR="00963D05">
        <w:rPr>
          <w:rFonts w:cs="Arial"/>
          <w:b/>
          <w:sz w:val="16"/>
          <w:szCs w:val="16"/>
          <w:u w:val="single"/>
        </w:rPr>
        <w:t>TWO</w:t>
      </w:r>
      <w:r w:rsidRPr="00A9187E">
        <w:rPr>
          <w:rFonts w:cs="Arial"/>
          <w:b/>
          <w:sz w:val="16"/>
          <w:szCs w:val="16"/>
          <w:u w:val="single"/>
        </w:rPr>
        <w:t xml:space="preserve"> BUSINESS DAYS PRIOR TO THE FUNDING DATE</w:t>
      </w:r>
      <w:r w:rsidRPr="00A9187E">
        <w:rPr>
          <w:rFonts w:cs="Arial"/>
          <w:sz w:val="16"/>
          <w:szCs w:val="16"/>
        </w:rPr>
        <w:t>. All documentation should be fully complete and legible.  If documents have not been received, conditions have not yet been fully satisfied, or if funding is required and there are less than 2 full business days to disburse funds, additional fees may apply, and/or the funding will be delayed.</w:t>
      </w:r>
    </w:p>
    <w:p w14:paraId="77C45B21" w14:textId="77777777" w:rsidR="00177522" w:rsidRPr="00A9187E" w:rsidRDefault="00177522" w:rsidP="00177522">
      <w:pPr>
        <w:rPr>
          <w:rFonts w:cs="Arial"/>
          <w:sz w:val="16"/>
          <w:szCs w:val="16"/>
        </w:rPr>
      </w:pPr>
    </w:p>
    <w:p w14:paraId="42E906E3" w14:textId="77777777" w:rsidR="00177522" w:rsidRPr="00A9187E" w:rsidRDefault="00177522" w:rsidP="00177522">
      <w:pPr>
        <w:rPr>
          <w:rFonts w:cs="Arial"/>
          <w:b/>
          <w:sz w:val="16"/>
          <w:szCs w:val="16"/>
        </w:rPr>
      </w:pPr>
      <w:r w:rsidRPr="00A9187E">
        <w:rPr>
          <w:rFonts w:cs="Arial"/>
          <w:b/>
          <w:sz w:val="16"/>
          <w:szCs w:val="16"/>
        </w:rPr>
        <w:t>Interest will accrue on the funds advanced from the Funding Date.  If the funds cannot be disbursed on the Funding Date, they must be returned to CMLS</w:t>
      </w:r>
      <w:r w:rsidR="005A07BC" w:rsidRPr="00A9187E">
        <w:rPr>
          <w:rFonts w:cs="Arial"/>
          <w:b/>
          <w:sz w:val="16"/>
          <w:szCs w:val="16"/>
        </w:rPr>
        <w:t xml:space="preserve"> Financial</w:t>
      </w:r>
      <w:r w:rsidRPr="00A9187E">
        <w:rPr>
          <w:rFonts w:cs="Arial"/>
          <w:b/>
          <w:sz w:val="16"/>
          <w:szCs w:val="16"/>
        </w:rPr>
        <w:t xml:space="preserve"> no later than 4:00 pm</w:t>
      </w:r>
      <w:r w:rsidR="00451105" w:rsidRPr="00A9187E">
        <w:rPr>
          <w:rFonts w:cs="Arial"/>
          <w:b/>
          <w:sz w:val="16"/>
          <w:szCs w:val="16"/>
        </w:rPr>
        <w:t xml:space="preserve"> EST</w:t>
      </w:r>
      <w:r w:rsidRPr="00A9187E">
        <w:rPr>
          <w:rFonts w:cs="Arial"/>
          <w:b/>
          <w:sz w:val="16"/>
          <w:szCs w:val="16"/>
        </w:rPr>
        <w:t xml:space="preserve"> on the day following the Funding Date. If funds are not returned by this time, your firm will be responsible for all interest accrued from the date of advance to the return of funds.</w:t>
      </w:r>
    </w:p>
    <w:p w14:paraId="00B9FCB9" w14:textId="77777777" w:rsidR="00177522" w:rsidRPr="00A9187E" w:rsidRDefault="00177522" w:rsidP="00177522">
      <w:pPr>
        <w:rPr>
          <w:rFonts w:cs="Arial"/>
          <w:b/>
          <w:sz w:val="16"/>
          <w:szCs w:val="16"/>
        </w:rPr>
      </w:pPr>
    </w:p>
    <w:p w14:paraId="7A20F8E8" w14:textId="77777777" w:rsidR="00177522" w:rsidRPr="00A9187E" w:rsidRDefault="00177522" w:rsidP="00177522">
      <w:pPr>
        <w:rPr>
          <w:rFonts w:cs="Arial"/>
          <w:b/>
          <w:sz w:val="16"/>
          <w:szCs w:val="16"/>
        </w:rPr>
      </w:pPr>
      <w:r w:rsidRPr="00A9187E">
        <w:rPr>
          <w:rFonts w:cs="Arial"/>
          <w:b/>
          <w:sz w:val="16"/>
          <w:szCs w:val="16"/>
        </w:rPr>
        <w:t>Please ensure that all amounts required to be paid to third parties pursuant to the commitment are deducted and paid from the advance of funds.</w:t>
      </w:r>
    </w:p>
    <w:p w14:paraId="5DF9C2DC" w14:textId="77777777" w:rsidR="00177522" w:rsidRPr="00A9187E" w:rsidRDefault="00177522" w:rsidP="00177522">
      <w:pPr>
        <w:rPr>
          <w:rFonts w:cs="Arial"/>
          <w:sz w:val="16"/>
          <w:szCs w:val="16"/>
        </w:rPr>
      </w:pPr>
    </w:p>
    <w:p w14:paraId="51B54A90" w14:textId="77777777" w:rsidR="00177522" w:rsidRPr="00A9187E" w:rsidRDefault="00177522" w:rsidP="00177522">
      <w:pPr>
        <w:rPr>
          <w:rFonts w:cs="Arial"/>
          <w:sz w:val="16"/>
          <w:szCs w:val="16"/>
        </w:rPr>
      </w:pPr>
      <w:r w:rsidRPr="00A9187E">
        <w:rPr>
          <w:rFonts w:cs="Arial"/>
          <w:b/>
          <w:sz w:val="16"/>
          <w:szCs w:val="16"/>
          <w:u w:val="single"/>
        </w:rPr>
        <w:t>GUARANTOR/INDEMNITOR</w:t>
      </w:r>
    </w:p>
    <w:p w14:paraId="32FA4B95" w14:textId="77777777" w:rsidR="00177522" w:rsidRPr="00A9187E" w:rsidRDefault="00177522" w:rsidP="00177522">
      <w:pPr>
        <w:rPr>
          <w:rFonts w:cs="Arial"/>
          <w:sz w:val="16"/>
          <w:szCs w:val="16"/>
        </w:rPr>
      </w:pPr>
      <w:r w:rsidRPr="00A9187E">
        <w:rPr>
          <w:rFonts w:cs="Arial"/>
          <w:sz w:val="16"/>
          <w:szCs w:val="16"/>
        </w:rPr>
        <w:t>If there is a Covenantor/Guarantor, the Covenantor/Guarantor must sign the Mortgage Form.  If the mortgage is being registered electronically, then the Covenantor/Guarantor must sign a completed Confirmation of Guarantee.  The form can be found on our website.</w:t>
      </w:r>
    </w:p>
    <w:p w14:paraId="473261BB" w14:textId="77777777" w:rsidR="00177522" w:rsidRPr="00A9187E" w:rsidRDefault="00177522" w:rsidP="00177522">
      <w:pPr>
        <w:rPr>
          <w:rFonts w:cs="Arial"/>
          <w:sz w:val="16"/>
          <w:szCs w:val="16"/>
        </w:rPr>
      </w:pPr>
    </w:p>
    <w:p w14:paraId="72DC0B29" w14:textId="77777777" w:rsidR="00177522" w:rsidRPr="00A9187E" w:rsidRDefault="00177522" w:rsidP="00177522">
      <w:pPr>
        <w:rPr>
          <w:rFonts w:cs="Arial"/>
          <w:sz w:val="16"/>
          <w:szCs w:val="16"/>
        </w:rPr>
      </w:pPr>
      <w:r w:rsidRPr="00A9187E">
        <w:rPr>
          <w:rFonts w:cs="Arial"/>
          <w:b/>
          <w:sz w:val="16"/>
          <w:szCs w:val="16"/>
          <w:u w:val="single"/>
        </w:rPr>
        <w:t xml:space="preserve">IDENTIFICATION </w:t>
      </w:r>
    </w:p>
    <w:p w14:paraId="7EA527FD" w14:textId="77777777" w:rsidR="00177522" w:rsidRPr="00A9187E" w:rsidRDefault="00177522" w:rsidP="00177522">
      <w:pPr>
        <w:rPr>
          <w:rFonts w:cs="Arial"/>
          <w:sz w:val="16"/>
          <w:szCs w:val="16"/>
        </w:rPr>
      </w:pPr>
      <w:r w:rsidRPr="00A9187E">
        <w:rPr>
          <w:rFonts w:cs="Arial"/>
          <w:sz w:val="16"/>
          <w:szCs w:val="16"/>
        </w:rPr>
        <w:t>Prior to funding, you must examine</w:t>
      </w:r>
      <w:r w:rsidR="00F06596">
        <w:rPr>
          <w:rFonts w:cs="Arial"/>
          <w:sz w:val="16"/>
          <w:szCs w:val="16"/>
        </w:rPr>
        <w:t xml:space="preserve"> and provide</w:t>
      </w:r>
      <w:r w:rsidR="00744473">
        <w:rPr>
          <w:rFonts w:cs="Arial"/>
          <w:sz w:val="16"/>
          <w:szCs w:val="16"/>
        </w:rPr>
        <w:t xml:space="preserve"> original copies of at least one</w:t>
      </w:r>
      <w:r w:rsidRPr="00A9187E">
        <w:rPr>
          <w:rFonts w:cs="Arial"/>
          <w:sz w:val="16"/>
          <w:szCs w:val="16"/>
        </w:rPr>
        <w:t xml:space="preserve"> valid and current piece of identification, as defined in the Identification Verification Form enclosed, for each borrower, guarantor, consenting spouse</w:t>
      </w:r>
      <w:r w:rsidR="005A07BC" w:rsidRPr="00A9187E">
        <w:rPr>
          <w:rFonts w:cs="Arial"/>
          <w:sz w:val="16"/>
          <w:szCs w:val="16"/>
        </w:rPr>
        <w:t xml:space="preserve"> if applicable.</w:t>
      </w:r>
      <w:r w:rsidRPr="00A9187E">
        <w:rPr>
          <w:rFonts w:cs="Arial"/>
          <w:sz w:val="16"/>
          <w:szCs w:val="16"/>
        </w:rPr>
        <w:t xml:space="preserve"> If the beneficial owner of the Property is different than the mortgagor</w:t>
      </w:r>
      <w:r w:rsidR="00BE0209">
        <w:rPr>
          <w:rFonts w:cs="Arial"/>
          <w:sz w:val="16"/>
          <w:szCs w:val="16"/>
        </w:rPr>
        <w:t>/borrower</w:t>
      </w:r>
      <w:r w:rsidRPr="00A9187E">
        <w:rPr>
          <w:rFonts w:cs="Arial"/>
          <w:sz w:val="16"/>
          <w:szCs w:val="16"/>
        </w:rPr>
        <w:t xml:space="preserve"> (about which you should make enquiry of the mortgagor</w:t>
      </w:r>
      <w:r w:rsidR="00BE0209">
        <w:rPr>
          <w:rFonts w:cs="Arial"/>
          <w:sz w:val="16"/>
          <w:szCs w:val="16"/>
        </w:rPr>
        <w:t>/borrower</w:t>
      </w:r>
      <w:r w:rsidRPr="00A9187E">
        <w:rPr>
          <w:rFonts w:cs="Arial"/>
          <w:sz w:val="16"/>
          <w:szCs w:val="16"/>
        </w:rPr>
        <w:t>) then, you must</w:t>
      </w:r>
      <w:r w:rsidR="005A07BC" w:rsidRPr="00A9187E">
        <w:rPr>
          <w:rFonts w:cs="Arial"/>
          <w:sz w:val="16"/>
          <w:szCs w:val="16"/>
        </w:rPr>
        <w:t xml:space="preserve"> first advise CMLS Financial.  Once approved by CMLS Financial, you must</w:t>
      </w:r>
      <w:r w:rsidRPr="00A9187E">
        <w:rPr>
          <w:rFonts w:cs="Arial"/>
          <w:sz w:val="16"/>
          <w:szCs w:val="16"/>
        </w:rPr>
        <w:t xml:space="preserve"> examine the identification from that party also. If the beneficial owner of the Property is different than the mortgagor</w:t>
      </w:r>
      <w:r w:rsidR="00BE0209">
        <w:rPr>
          <w:rFonts w:cs="Arial"/>
          <w:sz w:val="16"/>
          <w:szCs w:val="16"/>
        </w:rPr>
        <w:t>/borrower</w:t>
      </w:r>
      <w:r w:rsidRPr="00A9187E">
        <w:rPr>
          <w:rFonts w:cs="Arial"/>
          <w:sz w:val="16"/>
          <w:szCs w:val="16"/>
        </w:rPr>
        <w:t xml:space="preserve"> please also provide a completed APPENDIX `B' - Third Party </w:t>
      </w:r>
      <w:r w:rsidR="00B57F0E" w:rsidRPr="00A9187E">
        <w:rPr>
          <w:rFonts w:cs="Arial"/>
          <w:sz w:val="16"/>
          <w:szCs w:val="16"/>
        </w:rPr>
        <w:t>Verification</w:t>
      </w:r>
      <w:r w:rsidRPr="00A9187E">
        <w:rPr>
          <w:rFonts w:cs="Arial"/>
          <w:sz w:val="16"/>
          <w:szCs w:val="16"/>
        </w:rPr>
        <w:t xml:space="preserve"> Form. </w:t>
      </w:r>
    </w:p>
    <w:p w14:paraId="20FC1E1B" w14:textId="77777777" w:rsidR="002F4631" w:rsidRPr="00A9187E" w:rsidRDefault="002F4631" w:rsidP="00301B53">
      <w:pPr>
        <w:rPr>
          <w:rFonts w:cs="Arial"/>
          <w:sz w:val="16"/>
          <w:szCs w:val="16"/>
        </w:rPr>
      </w:pPr>
    </w:p>
    <w:p w14:paraId="031BBBC4" w14:textId="77777777" w:rsidR="00177522" w:rsidRPr="00A9187E" w:rsidRDefault="00177522" w:rsidP="00177522">
      <w:pPr>
        <w:rPr>
          <w:rFonts w:cs="Arial"/>
          <w:b/>
          <w:sz w:val="16"/>
          <w:szCs w:val="16"/>
          <w:u w:val="single"/>
        </w:rPr>
      </w:pPr>
      <w:r w:rsidRPr="00A9187E">
        <w:rPr>
          <w:rFonts w:cs="Arial"/>
          <w:b/>
          <w:sz w:val="16"/>
          <w:szCs w:val="16"/>
          <w:u w:val="single"/>
        </w:rPr>
        <w:t>SECONDARY FINANCING</w:t>
      </w:r>
    </w:p>
    <w:p w14:paraId="59FF0C64" w14:textId="77777777" w:rsidR="00177522" w:rsidRPr="00A9187E" w:rsidRDefault="00177522" w:rsidP="00177522">
      <w:pPr>
        <w:rPr>
          <w:rFonts w:cs="Arial"/>
          <w:sz w:val="16"/>
          <w:szCs w:val="16"/>
        </w:rPr>
      </w:pPr>
      <w:r w:rsidRPr="00A9187E">
        <w:rPr>
          <w:rFonts w:cs="Arial"/>
          <w:sz w:val="16"/>
          <w:szCs w:val="16"/>
        </w:rPr>
        <w:t>Unless the mortgage</w:t>
      </w:r>
      <w:r w:rsidR="00BE0209">
        <w:rPr>
          <w:rFonts w:cs="Arial"/>
          <w:sz w:val="16"/>
          <w:szCs w:val="16"/>
        </w:rPr>
        <w:t>/loan</w:t>
      </w:r>
      <w:r w:rsidRPr="00A9187E">
        <w:rPr>
          <w:rFonts w:cs="Arial"/>
          <w:sz w:val="16"/>
          <w:szCs w:val="16"/>
        </w:rPr>
        <w:t xml:space="preserve"> approval indicates that Vendor Take Back (VTB) or other secondary mortgage</w:t>
      </w:r>
      <w:r w:rsidR="00BE0209">
        <w:rPr>
          <w:rFonts w:cs="Arial"/>
          <w:sz w:val="16"/>
          <w:szCs w:val="16"/>
        </w:rPr>
        <w:t>/hypothecary</w:t>
      </w:r>
      <w:r w:rsidRPr="00A9187E">
        <w:rPr>
          <w:rFonts w:cs="Arial"/>
          <w:sz w:val="16"/>
          <w:szCs w:val="16"/>
        </w:rPr>
        <w:t xml:space="preserve"> financing is permitted, it is your responsibility to ensure that there is no VTB or other secondary financing.  If prior to disbursing mortgage</w:t>
      </w:r>
      <w:r w:rsidR="00BE0209">
        <w:rPr>
          <w:rFonts w:cs="Arial"/>
          <w:sz w:val="16"/>
          <w:szCs w:val="16"/>
        </w:rPr>
        <w:t>/loan</w:t>
      </w:r>
      <w:r w:rsidRPr="00A9187E">
        <w:rPr>
          <w:rFonts w:cs="Arial"/>
          <w:sz w:val="16"/>
          <w:szCs w:val="16"/>
        </w:rPr>
        <w:t xml:space="preserve"> funds on this mortgage</w:t>
      </w:r>
      <w:r w:rsidR="00BE0209">
        <w:rPr>
          <w:rFonts w:cs="Arial"/>
          <w:sz w:val="16"/>
          <w:szCs w:val="16"/>
        </w:rPr>
        <w:t>/hypothec</w:t>
      </w:r>
      <w:r w:rsidRPr="00A9187E">
        <w:rPr>
          <w:rFonts w:cs="Arial"/>
          <w:sz w:val="16"/>
          <w:szCs w:val="16"/>
        </w:rPr>
        <w:t xml:space="preserve"> you are aware or become aware of any VTB or other secondary mortgage</w:t>
      </w:r>
      <w:r w:rsidR="00BE0209">
        <w:rPr>
          <w:rFonts w:cs="Arial"/>
          <w:sz w:val="16"/>
          <w:szCs w:val="16"/>
        </w:rPr>
        <w:t>/hypothecary</w:t>
      </w:r>
      <w:r w:rsidRPr="00A9187E">
        <w:rPr>
          <w:rFonts w:cs="Arial"/>
          <w:sz w:val="16"/>
          <w:szCs w:val="16"/>
        </w:rPr>
        <w:t xml:space="preserve"> financing, which security is to be registered concurrently with our mortgage</w:t>
      </w:r>
      <w:r w:rsidR="00BE0209">
        <w:rPr>
          <w:rFonts w:cs="Arial"/>
          <w:sz w:val="16"/>
          <w:szCs w:val="16"/>
        </w:rPr>
        <w:t>/hypothec</w:t>
      </w:r>
      <w:r w:rsidRPr="00A9187E">
        <w:rPr>
          <w:rFonts w:cs="Arial"/>
          <w:sz w:val="16"/>
          <w:szCs w:val="16"/>
        </w:rPr>
        <w:t xml:space="preserve"> or at a time following funding, you are required to immediately advise CMLS</w:t>
      </w:r>
      <w:r w:rsidR="005A07BC" w:rsidRPr="00A9187E">
        <w:rPr>
          <w:rFonts w:cs="Arial"/>
          <w:sz w:val="16"/>
          <w:szCs w:val="16"/>
        </w:rPr>
        <w:t xml:space="preserve"> Financial</w:t>
      </w:r>
      <w:r w:rsidRPr="00A9187E">
        <w:rPr>
          <w:rFonts w:cs="Arial"/>
          <w:sz w:val="16"/>
          <w:szCs w:val="16"/>
        </w:rPr>
        <w:t xml:space="preserve">, and no funds are to be disbursed until further written instructions have been received by us.  </w:t>
      </w:r>
    </w:p>
    <w:p w14:paraId="288B4F65" w14:textId="77777777" w:rsidR="00177522" w:rsidRDefault="00177522" w:rsidP="00177522">
      <w:pPr>
        <w:rPr>
          <w:rFonts w:cs="Arial"/>
          <w:sz w:val="16"/>
          <w:szCs w:val="16"/>
        </w:rPr>
      </w:pPr>
    </w:p>
    <w:p w14:paraId="36F5794B" w14:textId="055A7503" w:rsidR="00177522" w:rsidRPr="00A9187E" w:rsidRDefault="00177522" w:rsidP="00177522">
      <w:pPr>
        <w:rPr>
          <w:rFonts w:cs="Arial"/>
          <w:sz w:val="16"/>
          <w:szCs w:val="16"/>
        </w:rPr>
      </w:pPr>
      <w:r w:rsidRPr="00A9187E">
        <w:rPr>
          <w:rFonts w:cs="Arial"/>
          <w:b/>
          <w:sz w:val="16"/>
          <w:szCs w:val="16"/>
          <w:u w:val="single"/>
        </w:rPr>
        <w:t>POWERS OF ATTORNEY</w:t>
      </w:r>
    </w:p>
    <w:p w14:paraId="023AF9F5" w14:textId="77777777" w:rsidR="00177522" w:rsidRDefault="00177522" w:rsidP="00177522">
      <w:pPr>
        <w:rPr>
          <w:rFonts w:cs="Arial"/>
          <w:sz w:val="16"/>
          <w:szCs w:val="16"/>
        </w:rPr>
      </w:pPr>
      <w:r w:rsidRPr="00A9187E">
        <w:rPr>
          <w:rFonts w:cs="Arial"/>
          <w:sz w:val="16"/>
          <w:szCs w:val="16"/>
        </w:rPr>
        <w:t>If the Mortgage</w:t>
      </w:r>
      <w:r w:rsidR="00BE0209">
        <w:rPr>
          <w:rFonts w:cs="Arial"/>
          <w:sz w:val="16"/>
          <w:szCs w:val="16"/>
        </w:rPr>
        <w:t>/Hypothec</w:t>
      </w:r>
      <w:r w:rsidRPr="00A9187E">
        <w:rPr>
          <w:rFonts w:cs="Arial"/>
          <w:sz w:val="16"/>
          <w:szCs w:val="16"/>
        </w:rPr>
        <w:t xml:space="preserve"> or Guarantee is to be executed under a power of attorney our </w:t>
      </w:r>
      <w:r w:rsidR="00593D19" w:rsidRPr="00A9187E">
        <w:rPr>
          <w:rFonts w:cs="Arial"/>
          <w:sz w:val="16"/>
          <w:szCs w:val="16"/>
        </w:rPr>
        <w:t>prior approval must be obtained. Y</w:t>
      </w:r>
      <w:r w:rsidRPr="00A9187E">
        <w:rPr>
          <w:rFonts w:cs="Arial"/>
          <w:sz w:val="16"/>
          <w:szCs w:val="16"/>
        </w:rPr>
        <w:t>ou must review the power of attorney to ensure it is valid for the purpose of gra</w:t>
      </w:r>
      <w:r w:rsidR="00593D19" w:rsidRPr="00A9187E">
        <w:rPr>
          <w:rFonts w:cs="Arial"/>
          <w:sz w:val="16"/>
          <w:szCs w:val="16"/>
        </w:rPr>
        <w:t>nting the Mortgage</w:t>
      </w:r>
      <w:r w:rsidR="00BE0209">
        <w:rPr>
          <w:rFonts w:cs="Arial"/>
          <w:sz w:val="16"/>
          <w:szCs w:val="16"/>
        </w:rPr>
        <w:t>/Hypothec</w:t>
      </w:r>
      <w:r w:rsidR="00593D19" w:rsidRPr="00A9187E">
        <w:rPr>
          <w:rFonts w:cs="Arial"/>
          <w:sz w:val="16"/>
          <w:szCs w:val="16"/>
        </w:rPr>
        <w:t xml:space="preserve"> or Guarantee. T</w:t>
      </w:r>
      <w:r w:rsidRPr="00A9187E">
        <w:rPr>
          <w:rFonts w:cs="Arial"/>
          <w:sz w:val="16"/>
          <w:szCs w:val="16"/>
        </w:rPr>
        <w:t xml:space="preserve">he power of attorney must be registered and a lender’s policy of title insurance by one of the insurers </w:t>
      </w:r>
      <w:r w:rsidR="00593D19" w:rsidRPr="00A9187E">
        <w:rPr>
          <w:rFonts w:cs="Arial"/>
          <w:sz w:val="16"/>
          <w:szCs w:val="16"/>
        </w:rPr>
        <w:t xml:space="preserve">referenced below </w:t>
      </w:r>
      <w:r w:rsidRPr="00A9187E">
        <w:rPr>
          <w:rFonts w:cs="Arial"/>
          <w:sz w:val="16"/>
          <w:szCs w:val="16"/>
        </w:rPr>
        <w:t>must be obtained.</w:t>
      </w:r>
    </w:p>
    <w:p w14:paraId="2B93D8F6" w14:textId="77777777" w:rsidR="0043428F" w:rsidRDefault="0043428F" w:rsidP="00177522">
      <w:pPr>
        <w:rPr>
          <w:rFonts w:cs="Arial"/>
          <w:sz w:val="16"/>
          <w:szCs w:val="16"/>
        </w:rPr>
      </w:pPr>
    </w:p>
    <w:p w14:paraId="61F72E9B" w14:textId="77777777" w:rsidR="00C03E1D" w:rsidRPr="009D739C" w:rsidRDefault="00C03E1D" w:rsidP="00C03E1D">
      <w:pPr>
        <w:rPr>
          <w:rFonts w:cs="Arial"/>
          <w:sz w:val="16"/>
          <w:szCs w:val="16"/>
          <w:u w:val="single"/>
        </w:rPr>
      </w:pPr>
      <w:r w:rsidRPr="009D739C">
        <w:rPr>
          <w:rFonts w:cs="Arial"/>
          <w:b/>
          <w:sz w:val="16"/>
          <w:szCs w:val="16"/>
          <w:u w:val="single"/>
        </w:rPr>
        <w:t>FIRE INSURANCE</w:t>
      </w:r>
    </w:p>
    <w:p w14:paraId="62C3EDF6" w14:textId="77777777" w:rsidR="00C03E1D" w:rsidRPr="00F06596" w:rsidRDefault="00C03E1D" w:rsidP="00177522">
      <w:pPr>
        <w:rPr>
          <w:rFonts w:cs="Arial"/>
          <w:sz w:val="16"/>
          <w:szCs w:val="16"/>
        </w:rPr>
      </w:pPr>
      <w:r w:rsidRPr="00F06596">
        <w:rPr>
          <w:rFonts w:cs="Arial"/>
          <w:sz w:val="16"/>
          <w:szCs w:val="16"/>
        </w:rPr>
        <w:t>A copy of the borrower’s fire insurance policy must be provided to CMLS Financial prior to funding. For condominium owners, Condominium Insurance is required which covers unit damages and liability, above and beyond the standard insurance coverage provided by your condominium corporation.  Coverage must include full replacement co</w:t>
      </w:r>
      <w:r w:rsidR="009F395E" w:rsidRPr="00F06596">
        <w:rPr>
          <w:rFonts w:cs="Arial"/>
          <w:sz w:val="16"/>
          <w:szCs w:val="16"/>
        </w:rPr>
        <w:t>st</w:t>
      </w:r>
      <w:r w:rsidRPr="00F06596">
        <w:rPr>
          <w:rFonts w:cs="Arial"/>
          <w:sz w:val="16"/>
          <w:szCs w:val="16"/>
        </w:rPr>
        <w:t xml:space="preserve"> for the building and improvements with first loss payee as Computershare Trust Company of Canada. Such policy must contain the standard insurance Bureau of Canada mortgage</w:t>
      </w:r>
      <w:r w:rsidR="00BE0209">
        <w:rPr>
          <w:rFonts w:cs="Arial"/>
          <w:sz w:val="16"/>
          <w:szCs w:val="16"/>
        </w:rPr>
        <w:t>/hypothecary</w:t>
      </w:r>
      <w:r w:rsidRPr="00F06596">
        <w:rPr>
          <w:rFonts w:cs="Arial"/>
          <w:sz w:val="16"/>
          <w:szCs w:val="16"/>
        </w:rPr>
        <w:t xml:space="preserve"> clause.</w:t>
      </w:r>
    </w:p>
    <w:p w14:paraId="118CE7A9" w14:textId="77777777" w:rsidR="0054520A" w:rsidRDefault="0054520A" w:rsidP="00177522">
      <w:pPr>
        <w:rPr>
          <w:rFonts w:cs="Arial"/>
          <w:b/>
          <w:sz w:val="16"/>
          <w:szCs w:val="16"/>
          <w:u w:val="single"/>
        </w:rPr>
      </w:pPr>
    </w:p>
    <w:p w14:paraId="65A00A72" w14:textId="77777777" w:rsidR="00451105" w:rsidRPr="00A9187E" w:rsidRDefault="00451105" w:rsidP="00177522">
      <w:pPr>
        <w:rPr>
          <w:rFonts w:cs="Arial"/>
          <w:sz w:val="16"/>
          <w:szCs w:val="16"/>
        </w:rPr>
      </w:pPr>
      <w:r w:rsidRPr="00A9187E">
        <w:rPr>
          <w:rFonts w:cs="Arial"/>
          <w:b/>
          <w:sz w:val="16"/>
          <w:szCs w:val="16"/>
          <w:u w:val="single"/>
        </w:rPr>
        <w:t>TITLE INSURANCE</w:t>
      </w:r>
    </w:p>
    <w:p w14:paraId="4FD6EF76" w14:textId="7BD29A09" w:rsidR="00357CBC" w:rsidRPr="00A9187E" w:rsidRDefault="00357CBC" w:rsidP="00357CBC">
      <w:pPr>
        <w:rPr>
          <w:rFonts w:cs="Arial"/>
          <w:sz w:val="16"/>
          <w:szCs w:val="16"/>
        </w:rPr>
      </w:pPr>
      <w:r w:rsidRPr="00A9187E">
        <w:rPr>
          <w:rFonts w:cs="Arial"/>
          <w:sz w:val="16"/>
          <w:szCs w:val="16"/>
        </w:rPr>
        <w:t xml:space="preserve">For any matter not covered by the </w:t>
      </w:r>
      <w:r w:rsidR="00F1728C">
        <w:rPr>
          <w:rFonts w:cs="Arial"/>
          <w:sz w:val="16"/>
          <w:szCs w:val="16"/>
        </w:rPr>
        <w:t xml:space="preserve">lender’s </w:t>
      </w:r>
      <w:r w:rsidRPr="00A9187E">
        <w:rPr>
          <w:rFonts w:cs="Arial"/>
          <w:sz w:val="16"/>
          <w:szCs w:val="16"/>
        </w:rPr>
        <w:t xml:space="preserve">title insurance policy, it is your responsibility to advise us prior to disbursement of funds and to obtain our instructions.  </w:t>
      </w:r>
    </w:p>
    <w:p w14:paraId="03AD6FCA" w14:textId="77777777" w:rsidR="00357CBC" w:rsidRPr="00A9187E" w:rsidRDefault="00357CBC" w:rsidP="00357CBC">
      <w:pPr>
        <w:rPr>
          <w:rFonts w:cs="Arial"/>
          <w:sz w:val="16"/>
          <w:szCs w:val="16"/>
        </w:rPr>
      </w:pPr>
    </w:p>
    <w:p w14:paraId="2FA65DC5" w14:textId="77777777" w:rsidR="00177522" w:rsidRPr="00A9187E" w:rsidRDefault="00177522" w:rsidP="00177522">
      <w:pPr>
        <w:rPr>
          <w:rFonts w:cs="Arial"/>
          <w:sz w:val="16"/>
          <w:szCs w:val="16"/>
        </w:rPr>
      </w:pPr>
      <w:r w:rsidRPr="00A9187E">
        <w:rPr>
          <w:rFonts w:cs="Arial"/>
          <w:sz w:val="16"/>
          <w:szCs w:val="16"/>
        </w:rPr>
        <w:t>It is your responsibility to ensure that:</w:t>
      </w:r>
    </w:p>
    <w:p w14:paraId="1C6809B0" w14:textId="77777777" w:rsidR="00177522" w:rsidRPr="00A9187E" w:rsidRDefault="008E42F0"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The m</w:t>
      </w:r>
      <w:r w:rsidR="00177522" w:rsidRPr="00A9187E">
        <w:rPr>
          <w:rFonts w:ascii="Arial" w:hAnsi="Arial" w:cs="Arial"/>
          <w:sz w:val="16"/>
          <w:szCs w:val="16"/>
        </w:rPr>
        <w:t>ortgage</w:t>
      </w:r>
      <w:r w:rsidR="0044021D">
        <w:rPr>
          <w:rFonts w:ascii="Arial" w:hAnsi="Arial" w:cs="Arial"/>
          <w:sz w:val="16"/>
          <w:szCs w:val="16"/>
        </w:rPr>
        <w:t>/hypothec</w:t>
      </w:r>
      <w:r w:rsidR="00177522" w:rsidRPr="00A9187E">
        <w:rPr>
          <w:rFonts w:ascii="Arial" w:hAnsi="Arial" w:cs="Arial"/>
          <w:sz w:val="16"/>
          <w:szCs w:val="16"/>
        </w:rPr>
        <w:t xml:space="preserve"> is registered in the appropriate Land Registry Office and constitutes </w:t>
      </w:r>
      <w:r w:rsidRPr="00A9187E">
        <w:rPr>
          <w:rFonts w:ascii="Arial" w:hAnsi="Arial" w:cs="Arial"/>
          <w:sz w:val="16"/>
          <w:szCs w:val="16"/>
        </w:rPr>
        <w:t>a valid charge/mortgage</w:t>
      </w:r>
      <w:r w:rsidR="0044021D">
        <w:rPr>
          <w:rFonts w:ascii="Arial" w:hAnsi="Arial" w:cs="Arial"/>
          <w:sz w:val="16"/>
          <w:szCs w:val="16"/>
        </w:rPr>
        <w:t>/hypothec</w:t>
      </w:r>
      <w:r w:rsidRPr="00A9187E">
        <w:rPr>
          <w:rFonts w:ascii="Arial" w:hAnsi="Arial" w:cs="Arial"/>
          <w:sz w:val="16"/>
          <w:szCs w:val="16"/>
        </w:rPr>
        <w:t xml:space="preserve"> on the P</w:t>
      </w:r>
      <w:r w:rsidR="00177522" w:rsidRPr="00A9187E">
        <w:rPr>
          <w:rFonts w:ascii="Arial" w:hAnsi="Arial" w:cs="Arial"/>
          <w:sz w:val="16"/>
          <w:szCs w:val="16"/>
        </w:rPr>
        <w:t>roperty having a rank as described in the commitment, subject only to Permitted Encumbrances.</w:t>
      </w:r>
    </w:p>
    <w:p w14:paraId="5E48647A" w14:textId="77777777" w:rsidR="00177522" w:rsidRDefault="00177522"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There are no executions or judgments affecting the Property.</w:t>
      </w:r>
    </w:p>
    <w:p w14:paraId="1A43775C" w14:textId="77777777" w:rsidR="000B4C30" w:rsidRPr="00A9187E" w:rsidRDefault="000B4C30" w:rsidP="00177522">
      <w:pPr>
        <w:pStyle w:val="ListParagraph"/>
        <w:numPr>
          <w:ilvl w:val="0"/>
          <w:numId w:val="2"/>
        </w:numPr>
        <w:spacing w:after="120"/>
        <w:contextualSpacing w:val="0"/>
        <w:rPr>
          <w:rFonts w:ascii="Arial" w:hAnsi="Arial" w:cs="Arial"/>
          <w:sz w:val="16"/>
          <w:szCs w:val="16"/>
        </w:rPr>
      </w:pPr>
      <w:r>
        <w:rPr>
          <w:rFonts w:ascii="Arial" w:hAnsi="Arial" w:cs="Arial"/>
          <w:sz w:val="16"/>
          <w:szCs w:val="16"/>
        </w:rPr>
        <w:t xml:space="preserve">You notify us if the Property contains more than one parcel or lot of land, unless we have stated in these instructions that we understand that the Property contains more than one parcel or lot of land. </w:t>
      </w:r>
    </w:p>
    <w:p w14:paraId="2946D280" w14:textId="77777777" w:rsidR="00177522" w:rsidRPr="00A9187E" w:rsidRDefault="008E42F0"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The provisions of the m</w:t>
      </w:r>
      <w:r w:rsidR="00177522" w:rsidRPr="00A9187E">
        <w:rPr>
          <w:rFonts w:ascii="Arial" w:hAnsi="Arial" w:cs="Arial"/>
          <w:sz w:val="16"/>
          <w:szCs w:val="16"/>
        </w:rPr>
        <w:t>ortgage</w:t>
      </w:r>
      <w:r w:rsidR="0044021D">
        <w:rPr>
          <w:rFonts w:ascii="Arial" w:hAnsi="Arial" w:cs="Arial"/>
          <w:sz w:val="16"/>
          <w:szCs w:val="16"/>
        </w:rPr>
        <w:t>/hypothec</w:t>
      </w:r>
      <w:r w:rsidR="00177522" w:rsidRPr="00A9187E">
        <w:rPr>
          <w:rFonts w:ascii="Arial" w:hAnsi="Arial" w:cs="Arial"/>
          <w:sz w:val="16"/>
          <w:szCs w:val="16"/>
        </w:rPr>
        <w:t xml:space="preserve"> are in accordance with the Commitment.</w:t>
      </w:r>
    </w:p>
    <w:p w14:paraId="1D063651" w14:textId="77777777" w:rsidR="00177522" w:rsidRPr="00A9187E" w:rsidRDefault="00C633A0"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Before proceeding, if title to the Property is registered as a leasehold interest and it has not been identified as a leasehold interest on the Commitment, you are required to immediately advise CMLS</w:t>
      </w:r>
      <w:r w:rsidR="005A07BC" w:rsidRPr="00A9187E">
        <w:rPr>
          <w:rFonts w:ascii="Arial" w:hAnsi="Arial" w:cs="Arial"/>
          <w:sz w:val="16"/>
          <w:szCs w:val="16"/>
        </w:rPr>
        <w:t xml:space="preserve"> Financial</w:t>
      </w:r>
      <w:r w:rsidRPr="00A9187E">
        <w:rPr>
          <w:rFonts w:ascii="Arial" w:hAnsi="Arial" w:cs="Arial"/>
          <w:sz w:val="16"/>
          <w:szCs w:val="16"/>
        </w:rPr>
        <w:t xml:space="preserve"> and no funds are to be disbursed until further written instructions have been received by us.   </w:t>
      </w:r>
      <w:r w:rsidR="00177522" w:rsidRPr="00A9187E">
        <w:rPr>
          <w:rFonts w:ascii="Arial" w:hAnsi="Arial" w:cs="Arial"/>
          <w:sz w:val="16"/>
          <w:szCs w:val="16"/>
        </w:rPr>
        <w:t xml:space="preserve">If the mortgage is a mortgage of leasehold land, </w:t>
      </w:r>
      <w:r w:rsidR="008E42F0" w:rsidRPr="00A9187E">
        <w:rPr>
          <w:rFonts w:ascii="Arial" w:hAnsi="Arial" w:cs="Arial"/>
          <w:sz w:val="16"/>
          <w:szCs w:val="16"/>
        </w:rPr>
        <w:t>the mortgagors must have a good and marketable leasehold title. Y</w:t>
      </w:r>
      <w:r w:rsidR="00177522" w:rsidRPr="00A9187E">
        <w:rPr>
          <w:rFonts w:ascii="Arial" w:hAnsi="Arial" w:cs="Arial"/>
          <w:sz w:val="16"/>
          <w:szCs w:val="16"/>
        </w:rPr>
        <w:t xml:space="preserve">ou must review the lease to confirm that the remaining term of the lease exceeds </w:t>
      </w:r>
      <w:r w:rsidR="008E42F0" w:rsidRPr="00A9187E">
        <w:rPr>
          <w:rFonts w:ascii="Arial" w:hAnsi="Arial" w:cs="Arial"/>
          <w:sz w:val="16"/>
          <w:szCs w:val="16"/>
        </w:rPr>
        <w:t xml:space="preserve">the amortization period of the mortgage by a </w:t>
      </w:r>
      <w:r w:rsidR="00177522" w:rsidRPr="00A9187E">
        <w:rPr>
          <w:rFonts w:ascii="Arial" w:hAnsi="Arial" w:cs="Arial"/>
          <w:sz w:val="16"/>
          <w:szCs w:val="16"/>
        </w:rPr>
        <w:t xml:space="preserve">period </w:t>
      </w:r>
      <w:r w:rsidR="008E42F0" w:rsidRPr="00A9187E">
        <w:rPr>
          <w:rFonts w:ascii="Arial" w:hAnsi="Arial" w:cs="Arial"/>
          <w:sz w:val="16"/>
          <w:szCs w:val="16"/>
        </w:rPr>
        <w:t xml:space="preserve">of </w:t>
      </w:r>
      <w:r w:rsidR="00676C7F" w:rsidRPr="00A9187E">
        <w:rPr>
          <w:rFonts w:ascii="Arial" w:hAnsi="Arial" w:cs="Arial"/>
          <w:sz w:val="16"/>
          <w:szCs w:val="16"/>
        </w:rPr>
        <w:t xml:space="preserve">at </w:t>
      </w:r>
      <w:r w:rsidR="008E42F0" w:rsidRPr="00A9187E">
        <w:rPr>
          <w:rFonts w:ascii="Arial" w:hAnsi="Arial" w:cs="Arial"/>
          <w:sz w:val="16"/>
          <w:szCs w:val="16"/>
        </w:rPr>
        <w:t xml:space="preserve">least 5 years. </w:t>
      </w:r>
      <w:r w:rsidR="00177522" w:rsidRPr="00A9187E">
        <w:rPr>
          <w:rFonts w:ascii="Arial" w:hAnsi="Arial" w:cs="Arial"/>
          <w:sz w:val="16"/>
          <w:szCs w:val="16"/>
        </w:rPr>
        <w:t>You must also obtain in writing any necessary consent of the landlord to the mortgage, the landlord’s confirmation that the lease is in good standing, and the landlord’s agreement that it will notify the lender of any default under the lease and allow it the opportunity to cure same.</w:t>
      </w:r>
      <w:r w:rsidR="00573467" w:rsidRPr="00A9187E">
        <w:rPr>
          <w:rFonts w:ascii="Arial" w:hAnsi="Arial" w:cs="Arial"/>
          <w:sz w:val="16"/>
          <w:szCs w:val="16"/>
        </w:rPr>
        <w:t xml:space="preserve">  Complete the Solicitor’s Final Report on Title – Leasehold Interest.</w:t>
      </w:r>
    </w:p>
    <w:p w14:paraId="125E95A6" w14:textId="77777777" w:rsidR="00DC731E" w:rsidRPr="00A9187E" w:rsidRDefault="00DC731E"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 xml:space="preserve">If water to the Property is supplied by well, to obtain a </w:t>
      </w:r>
      <w:r w:rsidRPr="00A9187E">
        <w:rPr>
          <w:rFonts w:ascii="Arial" w:hAnsi="Arial" w:cs="Arial"/>
          <w:bCs/>
          <w:sz w:val="16"/>
          <w:szCs w:val="16"/>
        </w:rPr>
        <w:t xml:space="preserve">water potability certificate from the appropriate authority or accredited laboratory </w:t>
      </w:r>
      <w:r w:rsidRPr="00A9187E">
        <w:rPr>
          <w:rFonts w:ascii="Arial" w:hAnsi="Arial" w:cs="Arial"/>
          <w:sz w:val="16"/>
          <w:szCs w:val="16"/>
        </w:rPr>
        <w:t>indicating that the water meets governmental standards and is suitable for human consumption and a well driller’s certificate confirming that the water flow is adequate.</w:t>
      </w:r>
    </w:p>
    <w:p w14:paraId="519FBB13" w14:textId="77777777" w:rsidR="00DC731E" w:rsidRDefault="00DC731E"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 xml:space="preserve">If the dwelling on the Property is not connected to local municipal services, to obtain a </w:t>
      </w:r>
      <w:r w:rsidRPr="00A9187E">
        <w:rPr>
          <w:rFonts w:ascii="Arial" w:hAnsi="Arial" w:cs="Arial"/>
          <w:bCs/>
          <w:sz w:val="16"/>
          <w:szCs w:val="16"/>
        </w:rPr>
        <w:t>septic tank certificate</w:t>
      </w:r>
      <w:r w:rsidRPr="00A9187E">
        <w:rPr>
          <w:rFonts w:ascii="Arial" w:hAnsi="Arial" w:cs="Arial"/>
          <w:sz w:val="16"/>
          <w:szCs w:val="16"/>
        </w:rPr>
        <w:t xml:space="preserve"> or any equivalent document issued by the appropriate authority, permitting use of the existing septic system.</w:t>
      </w:r>
    </w:p>
    <w:p w14:paraId="77D8A376" w14:textId="77777777" w:rsidR="00AE6F0E" w:rsidRPr="00A9187E" w:rsidRDefault="00AE6F0E" w:rsidP="00177522">
      <w:pPr>
        <w:pStyle w:val="ListParagraph"/>
        <w:numPr>
          <w:ilvl w:val="0"/>
          <w:numId w:val="2"/>
        </w:numPr>
        <w:spacing w:after="120"/>
        <w:contextualSpacing w:val="0"/>
        <w:rPr>
          <w:rFonts w:ascii="Arial" w:hAnsi="Arial" w:cs="Arial"/>
          <w:sz w:val="16"/>
          <w:szCs w:val="16"/>
        </w:rPr>
      </w:pPr>
      <w:r>
        <w:rPr>
          <w:rFonts w:ascii="Arial" w:hAnsi="Arial" w:cs="Arial"/>
          <w:sz w:val="16"/>
          <w:szCs w:val="16"/>
        </w:rPr>
        <w:t xml:space="preserve">If the Property is a newly constructed home, you are required to obtain a certified copy of the </w:t>
      </w:r>
      <w:r w:rsidRPr="000470B7">
        <w:rPr>
          <w:rFonts w:ascii="Arial" w:hAnsi="Arial" w:cs="Arial"/>
          <w:sz w:val="16"/>
          <w:szCs w:val="16"/>
        </w:rPr>
        <w:t xml:space="preserve">New Home Enrolment endorsed by ONHWP (or the equivalent enrolment in any governmental new home warranty programme </w:t>
      </w:r>
      <w:r w:rsidR="009C27CF">
        <w:rPr>
          <w:rFonts w:ascii="Arial" w:hAnsi="Arial" w:cs="Arial"/>
          <w:sz w:val="16"/>
          <w:szCs w:val="16"/>
        </w:rPr>
        <w:t xml:space="preserve">and occupancy certificate </w:t>
      </w:r>
      <w:r w:rsidRPr="000470B7">
        <w:rPr>
          <w:rFonts w:ascii="Arial" w:hAnsi="Arial" w:cs="Arial"/>
          <w:sz w:val="16"/>
          <w:szCs w:val="16"/>
        </w:rPr>
        <w:t>in provinces other than Ontario) before making any mortgage/loan advances</w:t>
      </w:r>
      <w:r w:rsidR="009C27CF">
        <w:rPr>
          <w:rFonts w:ascii="Arial" w:hAnsi="Arial" w:cs="Arial"/>
          <w:sz w:val="16"/>
          <w:szCs w:val="16"/>
        </w:rPr>
        <w:t>.</w:t>
      </w:r>
    </w:p>
    <w:p w14:paraId="4D03E4B8" w14:textId="77777777" w:rsidR="00DC731E" w:rsidRPr="00A9187E" w:rsidRDefault="00DC731E"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 xml:space="preserve">If there is a </w:t>
      </w:r>
      <w:r w:rsidRPr="00A9187E">
        <w:rPr>
          <w:rFonts w:ascii="Arial" w:hAnsi="Arial" w:cs="Arial"/>
          <w:i/>
          <w:sz w:val="16"/>
          <w:szCs w:val="16"/>
        </w:rPr>
        <w:t>Matrimonial Property Act</w:t>
      </w:r>
      <w:r w:rsidRPr="00A9187E">
        <w:rPr>
          <w:rFonts w:ascii="Arial" w:hAnsi="Arial" w:cs="Arial"/>
          <w:sz w:val="16"/>
          <w:szCs w:val="16"/>
        </w:rPr>
        <w:t xml:space="preserve">, a </w:t>
      </w:r>
      <w:r w:rsidRPr="00A9187E">
        <w:rPr>
          <w:rFonts w:ascii="Arial" w:hAnsi="Arial" w:cs="Arial"/>
          <w:i/>
          <w:sz w:val="16"/>
          <w:szCs w:val="16"/>
        </w:rPr>
        <w:t>Family Law Act</w:t>
      </w:r>
      <w:r w:rsidRPr="00A9187E">
        <w:rPr>
          <w:rFonts w:ascii="Arial" w:hAnsi="Arial" w:cs="Arial"/>
          <w:sz w:val="16"/>
          <w:szCs w:val="16"/>
        </w:rPr>
        <w:t xml:space="preserve"> or any similar legislation under a different name in the province in which the Property is located, or common law rights which may affect the Property, all requirements are complied with and </w:t>
      </w:r>
      <w:r w:rsidR="000B676E" w:rsidRPr="00A9187E">
        <w:rPr>
          <w:rFonts w:ascii="Arial" w:hAnsi="Arial" w:cs="Arial"/>
          <w:sz w:val="16"/>
          <w:szCs w:val="16"/>
        </w:rPr>
        <w:t>the</w:t>
      </w:r>
      <w:r w:rsidRPr="00A9187E">
        <w:rPr>
          <w:rFonts w:ascii="Arial" w:hAnsi="Arial" w:cs="Arial"/>
          <w:sz w:val="16"/>
          <w:szCs w:val="16"/>
        </w:rPr>
        <w:t xml:space="preserve"> interest </w:t>
      </w:r>
      <w:r w:rsidR="005A07BC" w:rsidRPr="00A9187E">
        <w:rPr>
          <w:rFonts w:ascii="Arial" w:hAnsi="Arial" w:cs="Arial"/>
          <w:sz w:val="16"/>
          <w:szCs w:val="16"/>
        </w:rPr>
        <w:t>of</w:t>
      </w:r>
      <w:r w:rsidR="000B676E" w:rsidRPr="00A9187E">
        <w:rPr>
          <w:rFonts w:ascii="Arial" w:hAnsi="Arial" w:cs="Arial"/>
          <w:sz w:val="16"/>
          <w:szCs w:val="16"/>
        </w:rPr>
        <w:t xml:space="preserve"> CMLS </w:t>
      </w:r>
      <w:r w:rsidR="005A07BC" w:rsidRPr="00A9187E">
        <w:rPr>
          <w:rFonts w:ascii="Arial" w:hAnsi="Arial" w:cs="Arial"/>
          <w:sz w:val="16"/>
          <w:szCs w:val="16"/>
        </w:rPr>
        <w:t xml:space="preserve">Financial </w:t>
      </w:r>
      <w:r w:rsidR="000B676E" w:rsidRPr="00A9187E">
        <w:rPr>
          <w:rFonts w:ascii="Arial" w:hAnsi="Arial" w:cs="Arial"/>
          <w:sz w:val="16"/>
          <w:szCs w:val="16"/>
        </w:rPr>
        <w:t xml:space="preserve">in the Property </w:t>
      </w:r>
      <w:r w:rsidRPr="00A9187E">
        <w:rPr>
          <w:rFonts w:ascii="Arial" w:hAnsi="Arial" w:cs="Arial"/>
          <w:sz w:val="16"/>
          <w:szCs w:val="16"/>
        </w:rPr>
        <w:t>is protected from all spousal and other rights.</w:t>
      </w:r>
    </w:p>
    <w:p w14:paraId="296A549E" w14:textId="77777777" w:rsidR="00177522" w:rsidRPr="00A9187E" w:rsidRDefault="00177522"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 xml:space="preserve">If the </w:t>
      </w:r>
      <w:r w:rsidR="008E42F0" w:rsidRPr="00A9187E">
        <w:rPr>
          <w:rFonts w:ascii="Arial" w:hAnsi="Arial" w:cs="Arial"/>
          <w:sz w:val="16"/>
          <w:szCs w:val="16"/>
        </w:rPr>
        <w:t>P</w:t>
      </w:r>
      <w:r w:rsidRPr="00A9187E">
        <w:rPr>
          <w:rFonts w:ascii="Arial" w:hAnsi="Arial" w:cs="Arial"/>
          <w:sz w:val="16"/>
          <w:szCs w:val="16"/>
        </w:rPr>
        <w:t>roperty is a condominium unit, you must review the Status Certificate</w:t>
      </w:r>
      <w:r w:rsidR="009C27CF">
        <w:rPr>
          <w:rFonts w:ascii="Arial" w:hAnsi="Arial" w:cs="Arial"/>
          <w:sz w:val="16"/>
          <w:szCs w:val="16"/>
        </w:rPr>
        <w:t xml:space="preserve"> or Estoppel</w:t>
      </w:r>
      <w:r w:rsidRPr="00A9187E">
        <w:rPr>
          <w:rFonts w:ascii="Arial" w:hAnsi="Arial" w:cs="Arial"/>
          <w:sz w:val="16"/>
          <w:szCs w:val="16"/>
        </w:rPr>
        <w:t xml:space="preserve"> issued by the condominium corporation</w:t>
      </w:r>
      <w:r w:rsidR="0044021D">
        <w:rPr>
          <w:rFonts w:ascii="Arial" w:hAnsi="Arial" w:cs="Arial"/>
          <w:sz w:val="16"/>
          <w:szCs w:val="16"/>
        </w:rPr>
        <w:t>/syndicate of co-ownership</w:t>
      </w:r>
      <w:r w:rsidRPr="00A9187E">
        <w:rPr>
          <w:rFonts w:ascii="Arial" w:hAnsi="Arial" w:cs="Arial"/>
          <w:sz w:val="16"/>
          <w:szCs w:val="16"/>
        </w:rPr>
        <w:t xml:space="preserve"> and determine that it is satisfactory and no arrears or liens against the subject unit have been claimed by the condominium corporation</w:t>
      </w:r>
      <w:r w:rsidR="0044021D">
        <w:rPr>
          <w:rFonts w:ascii="Arial" w:hAnsi="Arial" w:cs="Arial"/>
          <w:sz w:val="16"/>
          <w:szCs w:val="16"/>
        </w:rPr>
        <w:t>/syndicate of co-ownership</w:t>
      </w:r>
      <w:r w:rsidRPr="00A9187E">
        <w:rPr>
          <w:rFonts w:ascii="Arial" w:hAnsi="Arial" w:cs="Arial"/>
          <w:sz w:val="16"/>
          <w:szCs w:val="16"/>
        </w:rPr>
        <w:t>.</w:t>
      </w:r>
    </w:p>
    <w:p w14:paraId="6F3CE8D8" w14:textId="77777777" w:rsidR="00177522" w:rsidRPr="00A9187E" w:rsidRDefault="00177522"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 xml:space="preserve">If the </w:t>
      </w:r>
      <w:r w:rsidR="008E42F0" w:rsidRPr="00A9187E">
        <w:rPr>
          <w:rFonts w:ascii="Arial" w:hAnsi="Arial" w:cs="Arial"/>
          <w:sz w:val="16"/>
          <w:szCs w:val="16"/>
        </w:rPr>
        <w:t xml:space="preserve">Commitment </w:t>
      </w:r>
      <w:r w:rsidRPr="00A9187E">
        <w:rPr>
          <w:rFonts w:ascii="Arial" w:hAnsi="Arial" w:cs="Arial"/>
          <w:sz w:val="16"/>
          <w:szCs w:val="16"/>
        </w:rPr>
        <w:t xml:space="preserve">requires a guarantee, an execution search is conducted against the guarantor(s) and reveals no outstanding </w:t>
      </w:r>
      <w:r w:rsidR="00AE6F0E">
        <w:rPr>
          <w:rFonts w:ascii="Arial" w:hAnsi="Arial" w:cs="Arial"/>
          <w:sz w:val="16"/>
          <w:szCs w:val="16"/>
        </w:rPr>
        <w:t xml:space="preserve">judgments or </w:t>
      </w:r>
      <w:r w:rsidRPr="00A9187E">
        <w:rPr>
          <w:rFonts w:ascii="Arial" w:hAnsi="Arial" w:cs="Arial"/>
          <w:sz w:val="16"/>
          <w:szCs w:val="16"/>
        </w:rPr>
        <w:t>writs of execution.</w:t>
      </w:r>
    </w:p>
    <w:p w14:paraId="0EBD9032" w14:textId="77777777" w:rsidR="00177522" w:rsidRPr="00A9187E" w:rsidRDefault="00177522"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 xml:space="preserve">Our priority for all advances is maintained over any liens and that holdbacks from advances are made by you in such amounts and for such periods of time as maybe be required by the </w:t>
      </w:r>
      <w:r w:rsidRPr="00A9187E">
        <w:rPr>
          <w:rFonts w:ascii="Arial" w:hAnsi="Arial" w:cs="Arial"/>
          <w:i/>
          <w:sz w:val="16"/>
          <w:szCs w:val="16"/>
        </w:rPr>
        <w:t>Construction Lien Act</w:t>
      </w:r>
      <w:r w:rsidRPr="00A9187E">
        <w:rPr>
          <w:rFonts w:ascii="Arial" w:hAnsi="Arial" w:cs="Arial"/>
          <w:sz w:val="16"/>
          <w:szCs w:val="16"/>
        </w:rPr>
        <w:t xml:space="preserve"> (or any similar legislation under a different name).</w:t>
      </w:r>
    </w:p>
    <w:p w14:paraId="19518D08" w14:textId="77777777" w:rsidR="00177522" w:rsidRPr="00A9187E" w:rsidRDefault="00177522"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The mortgage</w:t>
      </w:r>
      <w:r w:rsidR="0044021D">
        <w:rPr>
          <w:rFonts w:ascii="Arial" w:hAnsi="Arial" w:cs="Arial"/>
          <w:sz w:val="16"/>
          <w:szCs w:val="16"/>
        </w:rPr>
        <w:t>/hypothec</w:t>
      </w:r>
      <w:r w:rsidRPr="00A9187E">
        <w:rPr>
          <w:rFonts w:ascii="Arial" w:hAnsi="Arial" w:cs="Arial"/>
          <w:sz w:val="16"/>
          <w:szCs w:val="16"/>
        </w:rPr>
        <w:t xml:space="preserve"> </w:t>
      </w:r>
      <w:r w:rsidR="008E42F0" w:rsidRPr="00A9187E">
        <w:rPr>
          <w:rFonts w:ascii="Arial" w:hAnsi="Arial" w:cs="Arial"/>
          <w:sz w:val="16"/>
          <w:szCs w:val="16"/>
        </w:rPr>
        <w:t xml:space="preserve">and related </w:t>
      </w:r>
      <w:r w:rsidRPr="00A9187E">
        <w:rPr>
          <w:rFonts w:ascii="Arial" w:hAnsi="Arial" w:cs="Arial"/>
          <w:sz w:val="16"/>
          <w:szCs w:val="16"/>
        </w:rPr>
        <w:t>documents are executed in your presence and all the parties who have executed the same are who they purport to be.</w:t>
      </w:r>
    </w:p>
    <w:p w14:paraId="689C2E97" w14:textId="77777777" w:rsidR="00177522" w:rsidRPr="00A9187E" w:rsidRDefault="00177522"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All mortgagors</w:t>
      </w:r>
      <w:r w:rsidR="0044021D">
        <w:rPr>
          <w:rFonts w:ascii="Arial" w:hAnsi="Arial" w:cs="Arial"/>
          <w:sz w:val="16"/>
          <w:szCs w:val="16"/>
        </w:rPr>
        <w:t>/borrowers</w:t>
      </w:r>
      <w:r w:rsidRPr="00A9187E">
        <w:rPr>
          <w:rFonts w:ascii="Arial" w:hAnsi="Arial" w:cs="Arial"/>
          <w:sz w:val="16"/>
          <w:szCs w:val="16"/>
        </w:rPr>
        <w:t xml:space="preserve"> and guarantors acknowledge receipt of a copy of the mortgage and Standard Charge Terms which govern the mortgage before signing the mortgage, and have an opportunity to review them.</w:t>
      </w:r>
    </w:p>
    <w:p w14:paraId="4AB44A05" w14:textId="77777777" w:rsidR="00177522" w:rsidRPr="00A9187E" w:rsidRDefault="00177522"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 xml:space="preserve">You inquire from the </w:t>
      </w:r>
      <w:r w:rsidR="000158C6" w:rsidRPr="00A9187E">
        <w:rPr>
          <w:rFonts w:ascii="Arial" w:hAnsi="Arial" w:cs="Arial"/>
          <w:sz w:val="16"/>
          <w:szCs w:val="16"/>
        </w:rPr>
        <w:t>mortgagors</w:t>
      </w:r>
      <w:r w:rsidR="0044021D">
        <w:rPr>
          <w:rFonts w:ascii="Arial" w:hAnsi="Arial" w:cs="Arial"/>
          <w:sz w:val="16"/>
          <w:szCs w:val="16"/>
        </w:rPr>
        <w:t>/borrowers</w:t>
      </w:r>
      <w:r w:rsidR="000158C6" w:rsidRPr="00A9187E">
        <w:rPr>
          <w:rFonts w:ascii="Arial" w:hAnsi="Arial" w:cs="Arial"/>
          <w:sz w:val="16"/>
          <w:szCs w:val="16"/>
        </w:rPr>
        <w:t xml:space="preserve"> </w:t>
      </w:r>
      <w:r w:rsidRPr="00A9187E">
        <w:rPr>
          <w:rFonts w:ascii="Arial" w:hAnsi="Arial" w:cs="Arial"/>
          <w:sz w:val="16"/>
          <w:szCs w:val="16"/>
        </w:rPr>
        <w:t>as to any pending sale(s) or further transfer(s) of ownership of the Property.  If you become aware of a pending sale or transfer of ownership of this property, you must advise us immediately and obtain further instructions before advancing any funds.</w:t>
      </w:r>
    </w:p>
    <w:p w14:paraId="018882A1" w14:textId="77777777" w:rsidR="00177522" w:rsidRPr="00A9187E" w:rsidRDefault="00177522" w:rsidP="00177522">
      <w:pPr>
        <w:pStyle w:val="ListParagraph"/>
        <w:numPr>
          <w:ilvl w:val="0"/>
          <w:numId w:val="2"/>
        </w:numPr>
        <w:spacing w:after="120"/>
        <w:rPr>
          <w:rFonts w:ascii="Arial" w:hAnsi="Arial" w:cs="Arial"/>
          <w:sz w:val="16"/>
          <w:szCs w:val="16"/>
        </w:rPr>
      </w:pPr>
      <w:r w:rsidRPr="00A9187E">
        <w:rPr>
          <w:rFonts w:ascii="Arial" w:hAnsi="Arial" w:cs="Arial"/>
          <w:sz w:val="16"/>
          <w:szCs w:val="16"/>
        </w:rPr>
        <w:t>You take all steps which should be taken by a careful and prudent solicitor practicing real estate law.</w:t>
      </w:r>
    </w:p>
    <w:p w14:paraId="6D0801AC" w14:textId="77777777" w:rsidR="00177522" w:rsidRPr="00A9187E" w:rsidRDefault="00177522" w:rsidP="00177522">
      <w:pPr>
        <w:rPr>
          <w:rFonts w:cs="Arial"/>
          <w:sz w:val="16"/>
          <w:szCs w:val="16"/>
        </w:rPr>
      </w:pPr>
    </w:p>
    <w:p w14:paraId="6735239C" w14:textId="77777777" w:rsidR="00573467" w:rsidRPr="00A9187E" w:rsidRDefault="007469BC" w:rsidP="007469BC">
      <w:pPr>
        <w:rPr>
          <w:rFonts w:cs="Arial"/>
          <w:b/>
          <w:sz w:val="16"/>
          <w:szCs w:val="16"/>
        </w:rPr>
      </w:pPr>
      <w:r w:rsidRPr="00A9187E">
        <w:rPr>
          <w:rFonts w:cs="Arial"/>
          <w:b/>
          <w:sz w:val="16"/>
          <w:szCs w:val="16"/>
          <w:u w:val="single"/>
        </w:rPr>
        <w:t>FINAL REPORT</w:t>
      </w:r>
      <w:r w:rsidR="00573467" w:rsidRPr="00A9187E">
        <w:rPr>
          <w:rFonts w:cs="Arial"/>
          <w:b/>
          <w:sz w:val="16"/>
          <w:szCs w:val="16"/>
        </w:rPr>
        <w:t xml:space="preserve">  </w:t>
      </w:r>
    </w:p>
    <w:p w14:paraId="7CA41446" w14:textId="77777777" w:rsidR="007469BC" w:rsidRPr="00A9187E" w:rsidRDefault="00573467" w:rsidP="007469BC">
      <w:pPr>
        <w:rPr>
          <w:rFonts w:cs="Arial"/>
          <w:sz w:val="16"/>
          <w:szCs w:val="16"/>
        </w:rPr>
      </w:pPr>
      <w:r w:rsidRPr="00A9187E">
        <w:rPr>
          <w:rFonts w:cs="Arial"/>
          <w:sz w:val="16"/>
          <w:szCs w:val="16"/>
        </w:rPr>
        <w:t xml:space="preserve">Complete either the Solicitor’s Final Report on Title </w:t>
      </w:r>
      <w:r w:rsidRPr="00A9187E">
        <w:rPr>
          <w:rFonts w:cs="Arial"/>
          <w:b/>
          <w:sz w:val="16"/>
          <w:szCs w:val="16"/>
          <w:u w:val="single"/>
        </w:rPr>
        <w:t>or</w:t>
      </w:r>
      <w:r w:rsidRPr="00A9187E">
        <w:rPr>
          <w:rFonts w:cs="Arial"/>
          <w:sz w:val="16"/>
          <w:szCs w:val="16"/>
        </w:rPr>
        <w:t xml:space="preserve"> the Solicitor’s Final Report on Title – Leasehold Interest, as applicable</w:t>
      </w:r>
      <w:r w:rsidR="00704C00" w:rsidRPr="00A9187E">
        <w:rPr>
          <w:rFonts w:cs="Arial"/>
          <w:sz w:val="16"/>
          <w:szCs w:val="16"/>
        </w:rPr>
        <w:t>.</w:t>
      </w:r>
    </w:p>
    <w:p w14:paraId="3DAAC441" w14:textId="1982A260" w:rsidR="007469BC" w:rsidRPr="00A9187E" w:rsidRDefault="007469BC" w:rsidP="007469BC">
      <w:pPr>
        <w:rPr>
          <w:rFonts w:cs="Arial"/>
          <w:sz w:val="16"/>
          <w:szCs w:val="16"/>
        </w:rPr>
      </w:pPr>
      <w:r w:rsidRPr="00A9187E">
        <w:rPr>
          <w:rFonts w:cs="Arial"/>
          <w:sz w:val="16"/>
          <w:szCs w:val="16"/>
        </w:rPr>
        <w:t xml:space="preserve">Please forward your final report via email to </w:t>
      </w:r>
      <w:hyperlink r:id="rId8" w:history="1">
        <w:r w:rsidR="00F3404B" w:rsidRPr="008B4A01">
          <w:rPr>
            <w:rStyle w:val="Hyperlink"/>
            <w:rFonts w:cs="Arial"/>
            <w:sz w:val="16"/>
            <w:szCs w:val="16"/>
          </w:rPr>
          <w:t>cmlsFTQC@fnf.ca</w:t>
        </w:r>
      </w:hyperlink>
      <w:r w:rsidRPr="00A9187E">
        <w:rPr>
          <w:rFonts w:cs="Arial"/>
          <w:sz w:val="16"/>
          <w:szCs w:val="16"/>
        </w:rPr>
        <w:t xml:space="preserve"> or via fax to 1-</w:t>
      </w:r>
      <w:r w:rsidR="00F3404B">
        <w:rPr>
          <w:rFonts w:cs="Arial"/>
          <w:sz w:val="16"/>
          <w:szCs w:val="16"/>
        </w:rPr>
        <w:t>877-818-4359</w:t>
      </w:r>
      <w:r w:rsidRPr="00A9187E">
        <w:rPr>
          <w:rFonts w:cs="Arial"/>
          <w:color w:val="FF0000"/>
          <w:sz w:val="16"/>
          <w:szCs w:val="16"/>
        </w:rPr>
        <w:t xml:space="preserve"> </w:t>
      </w:r>
      <w:r w:rsidRPr="00A9187E">
        <w:rPr>
          <w:rFonts w:cs="Arial"/>
          <w:sz w:val="16"/>
          <w:szCs w:val="16"/>
        </w:rPr>
        <w:t>within 30 days of the funding date.  Please include the following in your report:</w:t>
      </w:r>
    </w:p>
    <w:p w14:paraId="5B37D125" w14:textId="77777777" w:rsidR="007469BC" w:rsidRPr="00A9187E" w:rsidRDefault="007469BC" w:rsidP="007469BC">
      <w:pPr>
        <w:pStyle w:val="ListParagraph"/>
        <w:numPr>
          <w:ilvl w:val="0"/>
          <w:numId w:val="4"/>
        </w:numPr>
        <w:rPr>
          <w:rFonts w:ascii="Arial" w:hAnsi="Arial" w:cs="Arial"/>
          <w:sz w:val="16"/>
          <w:szCs w:val="16"/>
        </w:rPr>
      </w:pPr>
      <w:r w:rsidRPr="00A9187E">
        <w:rPr>
          <w:rFonts w:ascii="Arial" w:hAnsi="Arial" w:cs="Arial"/>
          <w:sz w:val="16"/>
          <w:szCs w:val="16"/>
        </w:rPr>
        <w:t>A copy of the registered mortgage</w:t>
      </w:r>
      <w:r w:rsidR="0044021D">
        <w:rPr>
          <w:rFonts w:ascii="Arial" w:hAnsi="Arial" w:cs="Arial"/>
          <w:sz w:val="16"/>
          <w:szCs w:val="16"/>
        </w:rPr>
        <w:t>/hypothec</w:t>
      </w:r>
      <w:r w:rsidRPr="00A9187E">
        <w:rPr>
          <w:rFonts w:ascii="Arial" w:hAnsi="Arial" w:cs="Arial"/>
          <w:sz w:val="16"/>
          <w:szCs w:val="16"/>
        </w:rPr>
        <w:t xml:space="preserve"> including all schedules</w:t>
      </w:r>
    </w:p>
    <w:p w14:paraId="724B5EA4" w14:textId="77777777" w:rsidR="007469BC" w:rsidRPr="00A9187E" w:rsidRDefault="007469BC" w:rsidP="007469BC">
      <w:pPr>
        <w:pStyle w:val="ListParagraph"/>
        <w:numPr>
          <w:ilvl w:val="0"/>
          <w:numId w:val="4"/>
        </w:numPr>
        <w:rPr>
          <w:rFonts w:ascii="Arial" w:hAnsi="Arial" w:cs="Arial"/>
          <w:sz w:val="16"/>
          <w:szCs w:val="16"/>
        </w:rPr>
      </w:pPr>
      <w:r w:rsidRPr="00A9187E">
        <w:rPr>
          <w:rFonts w:ascii="Arial" w:hAnsi="Arial" w:cs="Arial"/>
          <w:sz w:val="16"/>
          <w:szCs w:val="16"/>
        </w:rPr>
        <w:t>Solicitor’s Final Report on Title</w:t>
      </w:r>
    </w:p>
    <w:p w14:paraId="17013251" w14:textId="77777777" w:rsidR="0087662C" w:rsidRPr="00A9187E" w:rsidRDefault="0087662C" w:rsidP="0087662C">
      <w:pPr>
        <w:pStyle w:val="ListParagraph"/>
        <w:numPr>
          <w:ilvl w:val="0"/>
          <w:numId w:val="4"/>
        </w:numPr>
        <w:rPr>
          <w:rFonts w:ascii="Arial" w:hAnsi="Arial" w:cs="Arial"/>
          <w:sz w:val="16"/>
          <w:szCs w:val="16"/>
        </w:rPr>
      </w:pPr>
      <w:r w:rsidRPr="00A9187E">
        <w:rPr>
          <w:rFonts w:ascii="Arial" w:hAnsi="Arial" w:cs="Arial"/>
          <w:sz w:val="16"/>
          <w:szCs w:val="16"/>
        </w:rPr>
        <w:t>Copy of the Lease (if applicable)</w:t>
      </w:r>
    </w:p>
    <w:p w14:paraId="23F40014" w14:textId="77777777" w:rsidR="0087662C" w:rsidRPr="00A9187E" w:rsidRDefault="0087662C" w:rsidP="0087662C">
      <w:pPr>
        <w:pStyle w:val="ListParagraph"/>
        <w:numPr>
          <w:ilvl w:val="0"/>
          <w:numId w:val="4"/>
        </w:numPr>
        <w:rPr>
          <w:rFonts w:ascii="Arial" w:hAnsi="Arial" w:cs="Arial"/>
          <w:sz w:val="16"/>
          <w:szCs w:val="16"/>
        </w:rPr>
      </w:pPr>
      <w:r w:rsidRPr="00A9187E">
        <w:rPr>
          <w:rFonts w:ascii="Arial" w:hAnsi="Arial" w:cs="Arial"/>
          <w:sz w:val="16"/>
          <w:szCs w:val="16"/>
        </w:rPr>
        <w:t>Copy of the Landlord Consent (if applicable).</w:t>
      </w:r>
    </w:p>
    <w:p w14:paraId="62B3D103" w14:textId="77777777" w:rsidR="0087662C" w:rsidRPr="00A9187E" w:rsidRDefault="0087662C" w:rsidP="0087662C">
      <w:pPr>
        <w:pStyle w:val="ListParagraph"/>
        <w:numPr>
          <w:ilvl w:val="0"/>
          <w:numId w:val="4"/>
        </w:numPr>
        <w:rPr>
          <w:rFonts w:ascii="Arial" w:hAnsi="Arial" w:cs="Arial"/>
          <w:sz w:val="16"/>
          <w:szCs w:val="16"/>
        </w:rPr>
      </w:pPr>
      <w:r w:rsidRPr="00A9187E">
        <w:rPr>
          <w:rFonts w:ascii="Arial" w:hAnsi="Arial" w:cs="Arial"/>
          <w:sz w:val="16"/>
          <w:szCs w:val="16"/>
        </w:rPr>
        <w:t>Confirmation from the landlord that (a) the lease is in good standing, and (ii) the landlord</w:t>
      </w:r>
      <w:r w:rsidR="00791911" w:rsidRPr="00A9187E">
        <w:rPr>
          <w:rFonts w:ascii="Arial" w:hAnsi="Arial" w:cs="Arial"/>
          <w:sz w:val="16"/>
          <w:szCs w:val="16"/>
        </w:rPr>
        <w:t xml:space="preserve"> will notify CMLS Financial</w:t>
      </w:r>
      <w:r w:rsidRPr="00A9187E">
        <w:rPr>
          <w:rFonts w:ascii="Arial" w:hAnsi="Arial" w:cs="Arial"/>
          <w:sz w:val="16"/>
          <w:szCs w:val="16"/>
        </w:rPr>
        <w:t xml:space="preserve"> of any default under the lease and allow it to cure same (if applicable)</w:t>
      </w:r>
    </w:p>
    <w:p w14:paraId="27664073" w14:textId="77777777" w:rsidR="007469BC" w:rsidRPr="00A9187E" w:rsidRDefault="007469BC" w:rsidP="007469BC">
      <w:pPr>
        <w:rPr>
          <w:rFonts w:cs="Arial"/>
          <w:sz w:val="16"/>
          <w:szCs w:val="16"/>
        </w:rPr>
      </w:pPr>
    </w:p>
    <w:p w14:paraId="18C345E2" w14:textId="77777777" w:rsidR="007469BC" w:rsidRPr="00A9187E" w:rsidRDefault="007469BC" w:rsidP="007469BC">
      <w:pPr>
        <w:rPr>
          <w:rFonts w:cs="Arial"/>
          <w:b/>
          <w:sz w:val="16"/>
          <w:szCs w:val="16"/>
        </w:rPr>
      </w:pPr>
      <w:r w:rsidRPr="00A9187E">
        <w:rPr>
          <w:rFonts w:cs="Arial"/>
          <w:b/>
          <w:sz w:val="16"/>
          <w:szCs w:val="16"/>
        </w:rPr>
        <w:t>Please retain all original documentation in your file in case they are required at a future date.</w:t>
      </w:r>
    </w:p>
    <w:p w14:paraId="165CBB3B" w14:textId="77777777" w:rsidR="007469BC" w:rsidRPr="00A9187E" w:rsidRDefault="007469BC" w:rsidP="007469BC">
      <w:pPr>
        <w:rPr>
          <w:rFonts w:cs="Arial"/>
          <w:b/>
          <w:sz w:val="16"/>
          <w:szCs w:val="16"/>
        </w:rPr>
      </w:pPr>
    </w:p>
    <w:p w14:paraId="7E878EE3" w14:textId="77777777" w:rsidR="007469BC" w:rsidRPr="00CA74E8" w:rsidRDefault="007469BC" w:rsidP="007469BC">
      <w:pPr>
        <w:rPr>
          <w:rFonts w:cs="Arial"/>
          <w:b/>
          <w:sz w:val="16"/>
          <w:szCs w:val="16"/>
          <w:u w:val="single"/>
        </w:rPr>
      </w:pPr>
      <w:r w:rsidRPr="00CA74E8">
        <w:rPr>
          <w:rFonts w:cs="Arial"/>
          <w:b/>
          <w:sz w:val="16"/>
          <w:szCs w:val="16"/>
          <w:u w:val="single"/>
        </w:rPr>
        <w:t>It is assumed that you will prepare the Mortgage</w:t>
      </w:r>
      <w:r w:rsidR="0044021D">
        <w:rPr>
          <w:rFonts w:cs="Arial"/>
          <w:b/>
          <w:sz w:val="16"/>
          <w:szCs w:val="16"/>
          <w:u w:val="single"/>
        </w:rPr>
        <w:t>/Hypothec</w:t>
      </w:r>
      <w:r w:rsidRPr="00CA74E8">
        <w:rPr>
          <w:rFonts w:cs="Arial"/>
          <w:b/>
          <w:sz w:val="16"/>
          <w:szCs w:val="16"/>
          <w:u w:val="single"/>
        </w:rPr>
        <w:t xml:space="preserve"> in accordance with our instructions.  Any errors, or omissions, which we detect when we review the registered Mortgage</w:t>
      </w:r>
      <w:r w:rsidR="0044021D">
        <w:rPr>
          <w:rFonts w:cs="Arial"/>
          <w:b/>
          <w:sz w:val="16"/>
          <w:szCs w:val="16"/>
          <w:u w:val="single"/>
        </w:rPr>
        <w:t>/Hypothec</w:t>
      </w:r>
      <w:r w:rsidRPr="00CA74E8">
        <w:rPr>
          <w:rFonts w:cs="Arial"/>
          <w:b/>
          <w:sz w:val="16"/>
          <w:szCs w:val="16"/>
          <w:u w:val="single"/>
        </w:rPr>
        <w:t xml:space="preserve"> are to be corrected at your expense.</w:t>
      </w:r>
    </w:p>
    <w:p w14:paraId="31818D1B" w14:textId="77777777" w:rsidR="007469BC" w:rsidRPr="00A9187E" w:rsidRDefault="007469BC" w:rsidP="007469BC">
      <w:pPr>
        <w:rPr>
          <w:rFonts w:cs="Arial"/>
          <w:sz w:val="16"/>
          <w:szCs w:val="16"/>
        </w:rPr>
      </w:pPr>
    </w:p>
    <w:p w14:paraId="520F1B5A" w14:textId="77777777" w:rsidR="007469BC" w:rsidRPr="00A9187E" w:rsidRDefault="007469BC" w:rsidP="007469BC">
      <w:pPr>
        <w:rPr>
          <w:rFonts w:cs="Arial"/>
          <w:sz w:val="16"/>
          <w:szCs w:val="16"/>
        </w:rPr>
      </w:pPr>
      <w:r w:rsidRPr="00A9187E">
        <w:rPr>
          <w:rFonts w:cs="Arial"/>
          <w:sz w:val="16"/>
          <w:szCs w:val="16"/>
        </w:rPr>
        <w:t>Thank you,</w:t>
      </w:r>
    </w:p>
    <w:p w14:paraId="28991DAB" w14:textId="77777777" w:rsidR="00357CBC" w:rsidRPr="00A9187E" w:rsidRDefault="00357CBC" w:rsidP="007469BC">
      <w:pPr>
        <w:rPr>
          <w:rFonts w:cs="Arial"/>
          <w:b/>
          <w:sz w:val="16"/>
          <w:szCs w:val="16"/>
        </w:rPr>
      </w:pPr>
    </w:p>
    <w:p w14:paraId="1513F806" w14:textId="77777777" w:rsidR="007469BC" w:rsidRPr="00A9187E" w:rsidRDefault="007469BC" w:rsidP="007469BC">
      <w:pPr>
        <w:rPr>
          <w:rFonts w:cs="Arial"/>
          <w:b/>
          <w:sz w:val="16"/>
          <w:szCs w:val="16"/>
        </w:rPr>
      </w:pPr>
      <w:r w:rsidRPr="00A9187E">
        <w:rPr>
          <w:rFonts w:cs="Arial"/>
          <w:b/>
          <w:sz w:val="16"/>
          <w:szCs w:val="16"/>
        </w:rPr>
        <w:t>CMLS Financial Ltd</w:t>
      </w:r>
    </w:p>
    <w:p w14:paraId="791DBCCC" w14:textId="5EF9B2C9" w:rsidR="000B4C30" w:rsidRDefault="00505FD7" w:rsidP="007469BC">
      <w:pPr>
        <w:rPr>
          <w:rFonts w:cs="Arial"/>
          <w:sz w:val="16"/>
          <w:szCs w:val="16"/>
        </w:rPr>
      </w:pPr>
      <w:r>
        <w:rPr>
          <w:rFonts w:cs="Arial"/>
          <w:sz w:val="16"/>
          <w:szCs w:val="16"/>
        </w:rPr>
        <w:t>530 8</w:t>
      </w:r>
      <w:r w:rsidRPr="00505FD7">
        <w:rPr>
          <w:rFonts w:cs="Arial"/>
          <w:sz w:val="16"/>
          <w:szCs w:val="16"/>
          <w:vertAlign w:val="superscript"/>
        </w:rPr>
        <w:t>th</w:t>
      </w:r>
      <w:r>
        <w:rPr>
          <w:rFonts w:cs="Arial"/>
          <w:sz w:val="16"/>
          <w:szCs w:val="16"/>
        </w:rPr>
        <w:t xml:space="preserve"> Ave SW</w:t>
      </w:r>
    </w:p>
    <w:p w14:paraId="133EA187" w14:textId="7E5AF5ED" w:rsidR="00505FD7" w:rsidRDefault="00505FD7" w:rsidP="007469BC">
      <w:pPr>
        <w:rPr>
          <w:rFonts w:cs="Arial"/>
          <w:sz w:val="16"/>
          <w:szCs w:val="16"/>
        </w:rPr>
      </w:pPr>
      <w:r>
        <w:rPr>
          <w:rFonts w:cs="Arial"/>
          <w:sz w:val="16"/>
          <w:szCs w:val="16"/>
        </w:rPr>
        <w:t>Suite 1000</w:t>
      </w:r>
    </w:p>
    <w:p w14:paraId="533A73B8" w14:textId="56924CF3" w:rsidR="00505FD7" w:rsidRPr="00A9187E" w:rsidRDefault="00505FD7" w:rsidP="007469BC">
      <w:pPr>
        <w:rPr>
          <w:rFonts w:cs="Arial"/>
          <w:sz w:val="16"/>
          <w:szCs w:val="16"/>
        </w:rPr>
      </w:pPr>
      <w:r>
        <w:rPr>
          <w:rFonts w:cs="Arial"/>
          <w:sz w:val="16"/>
          <w:szCs w:val="16"/>
        </w:rPr>
        <w:t>Calgary AB T2P3S8</w:t>
      </w:r>
    </w:p>
    <w:p w14:paraId="04E0DFAA" w14:textId="77777777" w:rsidR="00BE08FB" w:rsidRPr="00A9187E" w:rsidRDefault="00BE08FB" w:rsidP="00301B53">
      <w:pPr>
        <w:rPr>
          <w:rFonts w:cs="Arial"/>
          <w:sz w:val="18"/>
          <w:szCs w:val="18"/>
        </w:rPr>
      </w:pPr>
    </w:p>
    <w:p w14:paraId="41F1327B" w14:textId="77777777" w:rsidR="00E26B10" w:rsidRPr="00A9187E" w:rsidRDefault="00E26B10" w:rsidP="00BE08FB">
      <w:pPr>
        <w:spacing w:line="200" w:lineRule="exact"/>
        <w:rPr>
          <w:rFonts w:cs="Arial"/>
        </w:rPr>
      </w:pPr>
    </w:p>
    <w:sectPr w:rsidR="00E26B10" w:rsidRPr="00A9187E" w:rsidSect="00D30D4F">
      <w:headerReference w:type="even" r:id="rId9"/>
      <w:headerReference w:type="default" r:id="rId10"/>
      <w:footerReference w:type="even" r:id="rId11"/>
      <w:footerReference w:type="default" r:id="rId12"/>
      <w:headerReference w:type="first" r:id="rId13"/>
      <w:footerReference w:type="first" r:id="rId14"/>
      <w:pgSz w:w="12240" w:h="20160" w:code="5"/>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583C0" w14:textId="77777777" w:rsidR="00257BE9" w:rsidRDefault="00257BE9" w:rsidP="00301B53">
      <w:r>
        <w:separator/>
      </w:r>
    </w:p>
  </w:endnote>
  <w:endnote w:type="continuationSeparator" w:id="0">
    <w:p w14:paraId="39E40656" w14:textId="77777777" w:rsidR="00257BE9" w:rsidRDefault="00257BE9" w:rsidP="0030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F5BE" w14:textId="77777777" w:rsidR="001B6DF8" w:rsidRDefault="001B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2"/>
        <w:szCs w:val="12"/>
      </w:rPr>
      <w:id w:val="1267968106"/>
      <w:docPartObj>
        <w:docPartGallery w:val="Page Numbers (Bottom of Page)"/>
        <w:docPartUnique/>
      </w:docPartObj>
    </w:sdtPr>
    <w:sdtEndPr/>
    <w:sdtContent>
      <w:sdt>
        <w:sdtPr>
          <w:rPr>
            <w:rFonts w:cs="Arial"/>
            <w:sz w:val="12"/>
            <w:szCs w:val="12"/>
          </w:rPr>
          <w:id w:val="860082579"/>
          <w:docPartObj>
            <w:docPartGallery w:val="Page Numbers (Top of Page)"/>
            <w:docPartUnique/>
          </w:docPartObj>
        </w:sdtPr>
        <w:sdtEndPr/>
        <w:sdtContent>
          <w:p w14:paraId="67BB6835" w14:textId="6C653A3A" w:rsidR="007469BC" w:rsidRPr="00357CBC" w:rsidRDefault="000B4C30" w:rsidP="00BF1D0B">
            <w:pPr>
              <w:pStyle w:val="Footer"/>
              <w:rPr>
                <w:rFonts w:cs="Arial"/>
                <w:b/>
                <w:bCs/>
                <w:sz w:val="12"/>
                <w:szCs w:val="12"/>
              </w:rPr>
            </w:pPr>
            <w:r>
              <w:rPr>
                <w:rFonts w:cs="Arial"/>
                <w:sz w:val="16"/>
                <w:szCs w:val="16"/>
              </w:rPr>
              <w:t>Instructions to Solicitor (06</w:t>
            </w:r>
            <w:r w:rsidR="004511D4">
              <w:rPr>
                <w:rFonts w:cs="Arial"/>
                <w:sz w:val="16"/>
                <w:szCs w:val="16"/>
              </w:rPr>
              <w:t>/</w:t>
            </w:r>
            <w:r>
              <w:rPr>
                <w:rFonts w:cs="Arial"/>
                <w:sz w:val="16"/>
                <w:szCs w:val="16"/>
              </w:rPr>
              <w:t>18</w:t>
            </w:r>
            <w:r w:rsidR="00BF1D0B">
              <w:rPr>
                <w:rFonts w:cs="Arial"/>
                <w:sz w:val="16"/>
                <w:szCs w:val="16"/>
              </w:rPr>
              <w:t>)</w:t>
            </w:r>
            <w:r w:rsidR="00BF1D0B">
              <w:rPr>
                <w:rFonts w:cs="Arial"/>
                <w:sz w:val="16"/>
                <w:szCs w:val="16"/>
              </w:rPr>
              <w:tab/>
            </w:r>
            <w:r w:rsidR="00BF1D0B">
              <w:rPr>
                <w:rFonts w:cs="Arial"/>
                <w:sz w:val="16"/>
                <w:szCs w:val="16"/>
              </w:rPr>
              <w:tab/>
            </w:r>
            <w:r w:rsidR="007469BC" w:rsidRPr="00BF1D0B">
              <w:rPr>
                <w:rFonts w:cs="Arial"/>
                <w:sz w:val="16"/>
                <w:szCs w:val="16"/>
              </w:rPr>
              <w:t xml:space="preserve">Page </w:t>
            </w:r>
            <w:r w:rsidR="001F13BE" w:rsidRPr="00BF1D0B">
              <w:rPr>
                <w:rFonts w:cs="Arial"/>
                <w:b/>
                <w:bCs/>
                <w:sz w:val="16"/>
                <w:szCs w:val="16"/>
              </w:rPr>
              <w:fldChar w:fldCharType="begin"/>
            </w:r>
            <w:r w:rsidR="007469BC" w:rsidRPr="00BF1D0B">
              <w:rPr>
                <w:rFonts w:cs="Arial"/>
                <w:b/>
                <w:bCs/>
                <w:sz w:val="16"/>
                <w:szCs w:val="16"/>
              </w:rPr>
              <w:instrText xml:space="preserve"> PAGE </w:instrText>
            </w:r>
            <w:r w:rsidR="001F13BE" w:rsidRPr="00BF1D0B">
              <w:rPr>
                <w:rFonts w:cs="Arial"/>
                <w:b/>
                <w:bCs/>
                <w:sz w:val="16"/>
                <w:szCs w:val="16"/>
              </w:rPr>
              <w:fldChar w:fldCharType="separate"/>
            </w:r>
            <w:r w:rsidR="00F64CFD">
              <w:rPr>
                <w:rFonts w:cs="Arial"/>
                <w:b/>
                <w:bCs/>
                <w:noProof/>
                <w:sz w:val="16"/>
                <w:szCs w:val="16"/>
              </w:rPr>
              <w:t>2</w:t>
            </w:r>
            <w:r w:rsidR="001F13BE" w:rsidRPr="00BF1D0B">
              <w:rPr>
                <w:rFonts w:cs="Arial"/>
                <w:b/>
                <w:bCs/>
                <w:sz w:val="16"/>
                <w:szCs w:val="16"/>
              </w:rPr>
              <w:fldChar w:fldCharType="end"/>
            </w:r>
            <w:r w:rsidR="007469BC" w:rsidRPr="00BF1D0B">
              <w:rPr>
                <w:rFonts w:cs="Arial"/>
                <w:sz w:val="16"/>
                <w:szCs w:val="16"/>
              </w:rPr>
              <w:t xml:space="preserve"> of </w:t>
            </w:r>
            <w:r w:rsidR="001F13BE" w:rsidRPr="00BF1D0B">
              <w:rPr>
                <w:rFonts w:cs="Arial"/>
                <w:b/>
                <w:bCs/>
                <w:sz w:val="16"/>
                <w:szCs w:val="16"/>
              </w:rPr>
              <w:fldChar w:fldCharType="begin"/>
            </w:r>
            <w:r w:rsidR="007469BC" w:rsidRPr="00BF1D0B">
              <w:rPr>
                <w:rFonts w:cs="Arial"/>
                <w:b/>
                <w:bCs/>
                <w:sz w:val="16"/>
                <w:szCs w:val="16"/>
              </w:rPr>
              <w:instrText xml:space="preserve"> NUMPAGES  </w:instrText>
            </w:r>
            <w:r w:rsidR="001F13BE" w:rsidRPr="00BF1D0B">
              <w:rPr>
                <w:rFonts w:cs="Arial"/>
                <w:b/>
                <w:bCs/>
                <w:sz w:val="16"/>
                <w:szCs w:val="16"/>
              </w:rPr>
              <w:fldChar w:fldCharType="separate"/>
            </w:r>
            <w:r w:rsidR="00F64CFD">
              <w:rPr>
                <w:rFonts w:cs="Arial"/>
                <w:b/>
                <w:bCs/>
                <w:noProof/>
                <w:sz w:val="16"/>
                <w:szCs w:val="16"/>
              </w:rPr>
              <w:t>2</w:t>
            </w:r>
            <w:r w:rsidR="001F13BE" w:rsidRPr="00BF1D0B">
              <w:rPr>
                <w:rFonts w:cs="Arial"/>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2"/>
        <w:szCs w:val="12"/>
      </w:rPr>
      <w:id w:val="546115715"/>
      <w:docPartObj>
        <w:docPartGallery w:val="Page Numbers (Top of Page)"/>
        <w:docPartUnique/>
      </w:docPartObj>
    </w:sdtPr>
    <w:sdtEndPr/>
    <w:sdtContent>
      <w:p w14:paraId="3854DA77" w14:textId="77777777" w:rsidR="00CA3743" w:rsidRDefault="00CA3743" w:rsidP="00CA3743">
        <w:pPr>
          <w:pStyle w:val="Footer"/>
          <w:rPr>
            <w:rFonts w:cs="Arial"/>
            <w:sz w:val="12"/>
            <w:szCs w:val="12"/>
          </w:rPr>
        </w:pPr>
        <w:r>
          <w:rPr>
            <w:rFonts w:cs="Arial"/>
            <w:sz w:val="16"/>
            <w:szCs w:val="16"/>
          </w:rPr>
          <w:t>Instructions to Solicitor (06/18)</w:t>
        </w:r>
        <w:r>
          <w:rPr>
            <w:rFonts w:cs="Arial"/>
            <w:sz w:val="16"/>
            <w:szCs w:val="16"/>
          </w:rPr>
          <w:tab/>
        </w:r>
        <w:r>
          <w:rPr>
            <w:rFonts w:cs="Arial"/>
            <w:sz w:val="16"/>
            <w:szCs w:val="16"/>
          </w:rPr>
          <w:tab/>
        </w:r>
        <w:r w:rsidRPr="00BF1D0B">
          <w:rPr>
            <w:rFonts w:cs="Arial"/>
            <w:sz w:val="16"/>
            <w:szCs w:val="16"/>
          </w:rPr>
          <w:t xml:space="preserve">Page </w:t>
        </w:r>
        <w:r w:rsidRPr="00BF1D0B">
          <w:rPr>
            <w:rFonts w:cs="Arial"/>
            <w:b/>
            <w:bCs/>
            <w:sz w:val="16"/>
            <w:szCs w:val="16"/>
          </w:rPr>
          <w:fldChar w:fldCharType="begin"/>
        </w:r>
        <w:r w:rsidRPr="00BF1D0B">
          <w:rPr>
            <w:rFonts w:cs="Arial"/>
            <w:b/>
            <w:bCs/>
            <w:sz w:val="16"/>
            <w:szCs w:val="16"/>
          </w:rPr>
          <w:instrText xml:space="preserve"> PAGE </w:instrText>
        </w:r>
        <w:r w:rsidRPr="00BF1D0B">
          <w:rPr>
            <w:rFonts w:cs="Arial"/>
            <w:b/>
            <w:bCs/>
            <w:sz w:val="16"/>
            <w:szCs w:val="16"/>
          </w:rPr>
          <w:fldChar w:fldCharType="separate"/>
        </w:r>
        <w:r w:rsidR="007867DE">
          <w:rPr>
            <w:rFonts w:cs="Arial"/>
            <w:b/>
            <w:bCs/>
            <w:noProof/>
            <w:sz w:val="16"/>
            <w:szCs w:val="16"/>
          </w:rPr>
          <w:t>1</w:t>
        </w:r>
        <w:r w:rsidRPr="00BF1D0B">
          <w:rPr>
            <w:rFonts w:cs="Arial"/>
            <w:b/>
            <w:bCs/>
            <w:sz w:val="16"/>
            <w:szCs w:val="16"/>
          </w:rPr>
          <w:fldChar w:fldCharType="end"/>
        </w:r>
        <w:r w:rsidRPr="00BF1D0B">
          <w:rPr>
            <w:rFonts w:cs="Arial"/>
            <w:sz w:val="16"/>
            <w:szCs w:val="16"/>
          </w:rPr>
          <w:t xml:space="preserve"> of </w:t>
        </w:r>
        <w:r w:rsidRPr="00BF1D0B">
          <w:rPr>
            <w:rFonts w:cs="Arial"/>
            <w:b/>
            <w:bCs/>
            <w:sz w:val="16"/>
            <w:szCs w:val="16"/>
          </w:rPr>
          <w:fldChar w:fldCharType="begin"/>
        </w:r>
        <w:r w:rsidRPr="00BF1D0B">
          <w:rPr>
            <w:rFonts w:cs="Arial"/>
            <w:b/>
            <w:bCs/>
            <w:sz w:val="16"/>
            <w:szCs w:val="16"/>
          </w:rPr>
          <w:instrText xml:space="preserve"> NUMPAGES  </w:instrText>
        </w:r>
        <w:r w:rsidRPr="00BF1D0B">
          <w:rPr>
            <w:rFonts w:cs="Arial"/>
            <w:b/>
            <w:bCs/>
            <w:sz w:val="16"/>
            <w:szCs w:val="16"/>
          </w:rPr>
          <w:fldChar w:fldCharType="separate"/>
        </w:r>
        <w:r w:rsidR="00F64CFD">
          <w:rPr>
            <w:rFonts w:cs="Arial"/>
            <w:b/>
            <w:bCs/>
            <w:noProof/>
            <w:sz w:val="16"/>
            <w:szCs w:val="16"/>
          </w:rPr>
          <w:t>2</w:t>
        </w:r>
        <w:r w:rsidRPr="00BF1D0B">
          <w:rPr>
            <w:rFonts w:cs="Arial"/>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A7B96" w14:textId="77777777" w:rsidR="00257BE9" w:rsidRDefault="00257BE9" w:rsidP="00301B53">
      <w:r>
        <w:separator/>
      </w:r>
    </w:p>
  </w:footnote>
  <w:footnote w:type="continuationSeparator" w:id="0">
    <w:p w14:paraId="01F772DC" w14:textId="77777777" w:rsidR="00257BE9" w:rsidRDefault="00257BE9" w:rsidP="00301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F299" w14:textId="77777777" w:rsidR="001B6DF8" w:rsidRDefault="001B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7872" w14:textId="23C5EC39" w:rsidR="00D30D4F" w:rsidRPr="00D30D4F" w:rsidRDefault="001B6DF8" w:rsidP="00D30D4F">
    <w:pPr>
      <w:pStyle w:val="Header"/>
    </w:pPr>
    <w:r>
      <w:rPr>
        <w:noProof/>
      </w:rPr>
      <w:drawing>
        <wp:anchor distT="0" distB="0" distL="114300" distR="114300" simplePos="0" relativeHeight="251660288" behindDoc="1" locked="0" layoutInCell="1" allowOverlap="1" wp14:anchorId="7B0402F2" wp14:editId="5BD9DA6A">
          <wp:simplePos x="0" y="0"/>
          <wp:positionH relativeFrom="margin">
            <wp:align>left</wp:align>
          </wp:positionH>
          <wp:positionV relativeFrom="paragraph">
            <wp:posOffset>-180975</wp:posOffset>
          </wp:positionV>
          <wp:extent cx="1692275" cy="561975"/>
          <wp:effectExtent l="0" t="0" r="3175" b="0"/>
          <wp:wrapTight wrapText="bothSides">
            <wp:wrapPolygon edited="0">
              <wp:start x="0" y="0"/>
              <wp:lineTo x="0" y="20502"/>
              <wp:lineTo x="21397" y="20502"/>
              <wp:lineTo x="21397" y="0"/>
              <wp:lineTo x="0" y="0"/>
            </wp:wrapPolygon>
          </wp:wrapTight>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6067" cy="56311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9341" w14:textId="77777777" w:rsidR="00CA3743" w:rsidRDefault="007867DE">
    <w:pPr>
      <w:pStyle w:val="Header"/>
    </w:pPr>
    <w:r>
      <w:rPr>
        <w:noProof/>
        <w:szCs w:val="24"/>
      </w:rPr>
      <w:drawing>
        <wp:anchor distT="0" distB="0" distL="114300" distR="114300" simplePos="0" relativeHeight="251659264" behindDoc="0" locked="0" layoutInCell="1" allowOverlap="1" wp14:anchorId="2D0F0A98" wp14:editId="35164562">
          <wp:simplePos x="0" y="0"/>
          <wp:positionH relativeFrom="column">
            <wp:posOffset>0</wp:posOffset>
          </wp:positionH>
          <wp:positionV relativeFrom="paragraph">
            <wp:posOffset>164465</wp:posOffset>
          </wp:positionV>
          <wp:extent cx="1198245" cy="365760"/>
          <wp:effectExtent l="0" t="0" r="1905" b="0"/>
          <wp:wrapSquare wrapText="bothSides"/>
          <wp:docPr id="3" name="Picture 3" descr="C:\Users\sgallo\Desktop\CML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allo\Desktop\CMLS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8245" cy="365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85D89"/>
    <w:multiLevelType w:val="hybridMultilevel"/>
    <w:tmpl w:val="4642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D4960"/>
    <w:multiLevelType w:val="hybridMultilevel"/>
    <w:tmpl w:val="18E8D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51266"/>
    <w:multiLevelType w:val="hybridMultilevel"/>
    <w:tmpl w:val="2AECE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24128"/>
    <w:multiLevelType w:val="hybridMultilevel"/>
    <w:tmpl w:val="6B46D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C900ED"/>
    <w:multiLevelType w:val="multilevel"/>
    <w:tmpl w:val="D96A5430"/>
    <w:lvl w:ilvl="0">
      <w:start w:val="1"/>
      <w:numFmt w:val="decimal"/>
      <w:lvlText w:val="%1."/>
      <w:lvlJc w:val="left"/>
      <w:pPr>
        <w:tabs>
          <w:tab w:val="num" w:pos="1080"/>
        </w:tabs>
        <w:ind w:left="1080" w:hanging="360"/>
      </w:pPr>
      <w:rPr>
        <w:rFonts w:hint="default"/>
        <w:b w:val="0"/>
        <w:i w:val="0"/>
      </w:rPr>
    </w:lvl>
    <w:lvl w:ilvl="1">
      <w:start w:val="1"/>
      <w:numFmt w:val="decimal"/>
      <w:pStyle w:val="MBL2"/>
      <w:lvlText w:val="%2."/>
      <w:lvlJc w:val="left"/>
      <w:pPr>
        <w:tabs>
          <w:tab w:val="num" w:pos="792"/>
        </w:tabs>
        <w:ind w:left="720" w:hanging="288"/>
      </w:pPr>
      <w:rPr>
        <w:rFonts w:ascii="Arial" w:hAnsi="Arial" w:cs="Times New Roman" w:hint="default"/>
        <w:b w:val="0"/>
        <w:i w:val="0"/>
        <w:sz w:val="20"/>
      </w:rPr>
    </w:lvl>
    <w:lvl w:ilvl="2">
      <w:start w:val="1"/>
      <w:numFmt w:val="decimal"/>
      <w:lvlText w:val="%3."/>
      <w:lvlJc w:val="left"/>
      <w:pPr>
        <w:tabs>
          <w:tab w:val="num" w:pos="360"/>
        </w:tabs>
        <w:ind w:left="360" w:hanging="360"/>
      </w:pPr>
      <w:rPr>
        <w:rFonts w:ascii="Arial" w:hAnsi="Arial" w:cs="Times New Roman" w:hint="default"/>
        <w:sz w:val="20"/>
      </w:rPr>
    </w:lvl>
    <w:lvl w:ilvl="3">
      <w:start w:val="1"/>
      <w:numFmt w:val="decimal"/>
      <w:pStyle w:val="MBL4"/>
      <w:lvlText w:val="(%4)"/>
      <w:lvlJc w:val="left"/>
      <w:pPr>
        <w:tabs>
          <w:tab w:val="num" w:pos="0"/>
        </w:tabs>
        <w:ind w:left="2880" w:hanging="720"/>
      </w:pPr>
      <w:rPr>
        <w:rFonts w:hint="default"/>
      </w:rPr>
    </w:lvl>
    <w:lvl w:ilvl="4">
      <w:start w:val="1"/>
      <w:numFmt w:val="upperLetter"/>
      <w:pStyle w:val="MBL5"/>
      <w:lvlText w:val="(%5)"/>
      <w:lvlJc w:val="left"/>
      <w:pPr>
        <w:tabs>
          <w:tab w:val="num" w:pos="0"/>
        </w:tabs>
        <w:ind w:left="3600" w:hanging="720"/>
      </w:pPr>
      <w:rPr>
        <w:rFonts w:hint="default"/>
      </w:rPr>
    </w:lvl>
    <w:lvl w:ilvl="5">
      <w:start w:val="1"/>
      <w:numFmt w:val="upperRoman"/>
      <w:pStyle w:val="MBL6"/>
      <w:lvlText w:val="(%6)"/>
      <w:lvlJc w:val="left"/>
      <w:pPr>
        <w:tabs>
          <w:tab w:val="num" w:pos="0"/>
        </w:tabs>
        <w:ind w:left="4320" w:hanging="720"/>
      </w:pPr>
      <w:rPr>
        <w:rFonts w:hint="default"/>
      </w:rPr>
    </w:lvl>
    <w:lvl w:ilvl="6">
      <w:start w:val="1"/>
      <w:numFmt w:val="decimal"/>
      <w:pStyle w:val="MBL7"/>
      <w:lvlText w:val="%7)"/>
      <w:lvlJc w:val="left"/>
      <w:pPr>
        <w:tabs>
          <w:tab w:val="num" w:pos="0"/>
        </w:tabs>
        <w:ind w:left="5040" w:hanging="720"/>
      </w:pPr>
      <w:rPr>
        <w:rFonts w:hint="default"/>
      </w:rPr>
    </w:lvl>
    <w:lvl w:ilvl="7">
      <w:start w:val="1"/>
      <w:numFmt w:val="lowerLetter"/>
      <w:pStyle w:val="MBL8"/>
      <w:lvlText w:val="%8)"/>
      <w:lvlJc w:val="left"/>
      <w:pPr>
        <w:tabs>
          <w:tab w:val="num" w:pos="0"/>
        </w:tabs>
        <w:ind w:left="5760" w:hanging="720"/>
      </w:pPr>
      <w:rPr>
        <w:rFonts w:hint="default"/>
      </w:rPr>
    </w:lvl>
    <w:lvl w:ilvl="8">
      <w:start w:val="1"/>
      <w:numFmt w:val="lowerRoman"/>
      <w:pStyle w:val="MBL9"/>
      <w:lvlText w:val="%9)"/>
      <w:lvlJc w:val="left"/>
      <w:pPr>
        <w:tabs>
          <w:tab w:val="num" w:pos="0"/>
        </w:tabs>
        <w:ind w:left="6480" w:hanging="720"/>
      </w:pPr>
      <w:rPr>
        <w:rFonts w:hint="default"/>
      </w:rPr>
    </w:lvl>
  </w:abstractNum>
  <w:abstractNum w:abstractNumId="5" w15:restartNumberingAfterBreak="0">
    <w:nsid w:val="589C117D"/>
    <w:multiLevelType w:val="hybridMultilevel"/>
    <w:tmpl w:val="3FACF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1511151">
    <w:abstractNumId w:val="0"/>
  </w:num>
  <w:num w:numId="2" w16cid:durableId="488790567">
    <w:abstractNumId w:val="3"/>
  </w:num>
  <w:num w:numId="3" w16cid:durableId="222522745">
    <w:abstractNumId w:val="1"/>
  </w:num>
  <w:num w:numId="4" w16cid:durableId="718627939">
    <w:abstractNumId w:val="2"/>
  </w:num>
  <w:num w:numId="5" w16cid:durableId="1601839006">
    <w:abstractNumId w:val="5"/>
  </w:num>
  <w:num w:numId="6" w16cid:durableId="1707755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B53"/>
    <w:rsid w:val="00013360"/>
    <w:rsid w:val="000158C6"/>
    <w:rsid w:val="000470B7"/>
    <w:rsid w:val="000561F3"/>
    <w:rsid w:val="000942D1"/>
    <w:rsid w:val="000B4C30"/>
    <w:rsid w:val="000B676E"/>
    <w:rsid w:val="00123B9C"/>
    <w:rsid w:val="00130D47"/>
    <w:rsid w:val="00164E04"/>
    <w:rsid w:val="00177522"/>
    <w:rsid w:val="00184876"/>
    <w:rsid w:val="00192241"/>
    <w:rsid w:val="001A237B"/>
    <w:rsid w:val="001B6DF8"/>
    <w:rsid w:val="001C00DB"/>
    <w:rsid w:val="001F13BE"/>
    <w:rsid w:val="002214FF"/>
    <w:rsid w:val="00236A03"/>
    <w:rsid w:val="00242E85"/>
    <w:rsid w:val="0025140A"/>
    <w:rsid w:val="00253AB5"/>
    <w:rsid w:val="00257BE9"/>
    <w:rsid w:val="002A23F2"/>
    <w:rsid w:val="002D113A"/>
    <w:rsid w:val="002E4749"/>
    <w:rsid w:val="002F4631"/>
    <w:rsid w:val="00301B53"/>
    <w:rsid w:val="00326E6E"/>
    <w:rsid w:val="00341C6D"/>
    <w:rsid w:val="00357CBC"/>
    <w:rsid w:val="003B568B"/>
    <w:rsid w:val="003B759C"/>
    <w:rsid w:val="003D69B4"/>
    <w:rsid w:val="003F0EEB"/>
    <w:rsid w:val="004109C9"/>
    <w:rsid w:val="00413C79"/>
    <w:rsid w:val="0043428F"/>
    <w:rsid w:val="0044021D"/>
    <w:rsid w:val="00451105"/>
    <w:rsid w:val="004511D4"/>
    <w:rsid w:val="004555DF"/>
    <w:rsid w:val="00483AF3"/>
    <w:rsid w:val="004E3F6E"/>
    <w:rsid w:val="00500138"/>
    <w:rsid w:val="00505FD7"/>
    <w:rsid w:val="00524A7D"/>
    <w:rsid w:val="005411D9"/>
    <w:rsid w:val="0054520A"/>
    <w:rsid w:val="00553078"/>
    <w:rsid w:val="00561775"/>
    <w:rsid w:val="00573467"/>
    <w:rsid w:val="00593D19"/>
    <w:rsid w:val="005A07BC"/>
    <w:rsid w:val="005A5993"/>
    <w:rsid w:val="00676C7F"/>
    <w:rsid w:val="006E338B"/>
    <w:rsid w:val="00704C00"/>
    <w:rsid w:val="00727AB3"/>
    <w:rsid w:val="00744473"/>
    <w:rsid w:val="007469BC"/>
    <w:rsid w:val="00767E87"/>
    <w:rsid w:val="00776AB1"/>
    <w:rsid w:val="007867DE"/>
    <w:rsid w:val="00791911"/>
    <w:rsid w:val="007B21FA"/>
    <w:rsid w:val="00802F43"/>
    <w:rsid w:val="008419D9"/>
    <w:rsid w:val="00870C68"/>
    <w:rsid w:val="0087662C"/>
    <w:rsid w:val="00880F9E"/>
    <w:rsid w:val="008848FB"/>
    <w:rsid w:val="008C0FE5"/>
    <w:rsid w:val="008C1CD3"/>
    <w:rsid w:val="008E42F0"/>
    <w:rsid w:val="00902E74"/>
    <w:rsid w:val="00963D05"/>
    <w:rsid w:val="009A0A99"/>
    <w:rsid w:val="009C27CF"/>
    <w:rsid w:val="009D5523"/>
    <w:rsid w:val="009D6CF9"/>
    <w:rsid w:val="009D739C"/>
    <w:rsid w:val="009F395E"/>
    <w:rsid w:val="009F52FC"/>
    <w:rsid w:val="00A578BD"/>
    <w:rsid w:val="00A861B1"/>
    <w:rsid w:val="00A9187E"/>
    <w:rsid w:val="00AB7D32"/>
    <w:rsid w:val="00AE6F0E"/>
    <w:rsid w:val="00AF39DB"/>
    <w:rsid w:val="00AF6745"/>
    <w:rsid w:val="00B208C7"/>
    <w:rsid w:val="00B34E32"/>
    <w:rsid w:val="00B54536"/>
    <w:rsid w:val="00B57F0E"/>
    <w:rsid w:val="00B97550"/>
    <w:rsid w:val="00BB719D"/>
    <w:rsid w:val="00BE0209"/>
    <w:rsid w:val="00BE08FB"/>
    <w:rsid w:val="00BF1D0B"/>
    <w:rsid w:val="00C03E1D"/>
    <w:rsid w:val="00C23954"/>
    <w:rsid w:val="00C33391"/>
    <w:rsid w:val="00C607F6"/>
    <w:rsid w:val="00C633A0"/>
    <w:rsid w:val="00C671E3"/>
    <w:rsid w:val="00CA3743"/>
    <w:rsid w:val="00CA74E8"/>
    <w:rsid w:val="00CC62F5"/>
    <w:rsid w:val="00CD1EEB"/>
    <w:rsid w:val="00D30D4F"/>
    <w:rsid w:val="00DC731E"/>
    <w:rsid w:val="00DF0CF4"/>
    <w:rsid w:val="00E26B10"/>
    <w:rsid w:val="00E56C63"/>
    <w:rsid w:val="00ED2D6A"/>
    <w:rsid w:val="00ED51AB"/>
    <w:rsid w:val="00F005F4"/>
    <w:rsid w:val="00F0478A"/>
    <w:rsid w:val="00F06596"/>
    <w:rsid w:val="00F1728C"/>
    <w:rsid w:val="00F207B9"/>
    <w:rsid w:val="00F314DD"/>
    <w:rsid w:val="00F3404B"/>
    <w:rsid w:val="00F64CFD"/>
    <w:rsid w:val="00FA0263"/>
    <w:rsid w:val="00FB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189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B53"/>
    <w:pPr>
      <w:tabs>
        <w:tab w:val="center" w:pos="4680"/>
        <w:tab w:val="right" w:pos="9360"/>
      </w:tabs>
    </w:pPr>
  </w:style>
  <w:style w:type="character" w:customStyle="1" w:styleId="HeaderChar">
    <w:name w:val="Header Char"/>
    <w:basedOn w:val="DefaultParagraphFont"/>
    <w:link w:val="Header"/>
    <w:uiPriority w:val="99"/>
    <w:rsid w:val="00301B53"/>
  </w:style>
  <w:style w:type="paragraph" w:styleId="Footer">
    <w:name w:val="footer"/>
    <w:basedOn w:val="Normal"/>
    <w:link w:val="FooterChar"/>
    <w:uiPriority w:val="99"/>
    <w:unhideWhenUsed/>
    <w:rsid w:val="00301B53"/>
    <w:pPr>
      <w:tabs>
        <w:tab w:val="center" w:pos="4680"/>
        <w:tab w:val="right" w:pos="9360"/>
      </w:tabs>
    </w:pPr>
  </w:style>
  <w:style w:type="character" w:customStyle="1" w:styleId="FooterChar">
    <w:name w:val="Footer Char"/>
    <w:basedOn w:val="DefaultParagraphFont"/>
    <w:link w:val="Footer"/>
    <w:uiPriority w:val="99"/>
    <w:rsid w:val="00301B53"/>
  </w:style>
  <w:style w:type="paragraph" w:styleId="BalloonText">
    <w:name w:val="Balloon Text"/>
    <w:basedOn w:val="Normal"/>
    <w:link w:val="BalloonTextChar"/>
    <w:uiPriority w:val="99"/>
    <w:semiHidden/>
    <w:unhideWhenUsed/>
    <w:rsid w:val="00301B53"/>
    <w:rPr>
      <w:rFonts w:ascii="Tahoma" w:hAnsi="Tahoma" w:cs="Tahoma"/>
      <w:sz w:val="16"/>
      <w:szCs w:val="16"/>
    </w:rPr>
  </w:style>
  <w:style w:type="character" w:customStyle="1" w:styleId="BalloonTextChar">
    <w:name w:val="Balloon Text Char"/>
    <w:basedOn w:val="DefaultParagraphFont"/>
    <w:link w:val="BalloonText"/>
    <w:uiPriority w:val="99"/>
    <w:semiHidden/>
    <w:rsid w:val="00301B53"/>
    <w:rPr>
      <w:rFonts w:ascii="Tahoma" w:hAnsi="Tahoma" w:cs="Tahoma"/>
      <w:sz w:val="16"/>
      <w:szCs w:val="16"/>
    </w:rPr>
  </w:style>
  <w:style w:type="character" w:styleId="Hyperlink">
    <w:name w:val="Hyperlink"/>
    <w:basedOn w:val="DefaultParagraphFont"/>
    <w:uiPriority w:val="99"/>
    <w:unhideWhenUsed/>
    <w:rsid w:val="00301B53"/>
    <w:rPr>
      <w:color w:val="0000FF" w:themeColor="hyperlink"/>
      <w:u w:val="single"/>
    </w:rPr>
  </w:style>
  <w:style w:type="paragraph" w:styleId="ListParagraph">
    <w:name w:val="List Paragraph"/>
    <w:basedOn w:val="Normal"/>
    <w:uiPriority w:val="34"/>
    <w:qFormat/>
    <w:rsid w:val="00123B9C"/>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177522"/>
    <w:rPr>
      <w:sz w:val="16"/>
      <w:szCs w:val="16"/>
    </w:rPr>
  </w:style>
  <w:style w:type="paragraph" w:styleId="CommentText">
    <w:name w:val="annotation text"/>
    <w:basedOn w:val="Normal"/>
    <w:link w:val="CommentTextChar"/>
    <w:uiPriority w:val="99"/>
    <w:semiHidden/>
    <w:unhideWhenUsed/>
    <w:rsid w:val="00177522"/>
    <w:rPr>
      <w:sz w:val="20"/>
      <w:szCs w:val="20"/>
    </w:rPr>
  </w:style>
  <w:style w:type="character" w:customStyle="1" w:styleId="CommentTextChar">
    <w:name w:val="Comment Text Char"/>
    <w:basedOn w:val="DefaultParagraphFont"/>
    <w:link w:val="CommentText"/>
    <w:uiPriority w:val="99"/>
    <w:semiHidden/>
    <w:rsid w:val="00177522"/>
    <w:rPr>
      <w:sz w:val="20"/>
      <w:szCs w:val="20"/>
    </w:rPr>
  </w:style>
  <w:style w:type="character" w:customStyle="1" w:styleId="zzmpTrailerItem">
    <w:name w:val="zzmpTrailerItem"/>
    <w:basedOn w:val="DefaultParagraphFont"/>
    <w:rsid w:val="00BE08FB"/>
    <w:rPr>
      <w:rFonts w:ascii="Arial" w:hAnsi="Arial" w:cs="Arial"/>
      <w:dstrike w:val="0"/>
      <w:noProof/>
      <w:color w:val="auto"/>
      <w:spacing w:val="0"/>
      <w:position w:val="0"/>
      <w:sz w:val="16"/>
      <w:szCs w:val="16"/>
      <w:u w:val="none"/>
      <w:effect w:val="none"/>
      <w:vertAlign w:val="baseline"/>
    </w:rPr>
  </w:style>
  <w:style w:type="paragraph" w:customStyle="1" w:styleId="MBL2">
    <w:name w:val="MB L2"/>
    <w:basedOn w:val="Normal"/>
    <w:rsid w:val="00DC731E"/>
    <w:pPr>
      <w:numPr>
        <w:ilvl w:val="1"/>
        <w:numId w:val="6"/>
      </w:numPr>
      <w:tabs>
        <w:tab w:val="left" w:pos="720"/>
      </w:tabs>
      <w:snapToGrid w:val="0"/>
      <w:spacing w:after="240"/>
      <w:jc w:val="both"/>
    </w:pPr>
    <w:rPr>
      <w:rFonts w:ascii="Helvetica" w:eastAsia="Times New Roman" w:hAnsi="Helvetica" w:cs="Times New Roman"/>
      <w:sz w:val="20"/>
      <w:szCs w:val="24"/>
      <w:lang w:val="en-CA" w:eastAsia="fr-FR"/>
    </w:rPr>
  </w:style>
  <w:style w:type="paragraph" w:customStyle="1" w:styleId="MBL4">
    <w:name w:val="MB L4"/>
    <w:basedOn w:val="Normal"/>
    <w:rsid w:val="00DC731E"/>
    <w:pPr>
      <w:numPr>
        <w:ilvl w:val="3"/>
        <w:numId w:val="6"/>
      </w:numPr>
      <w:snapToGrid w:val="0"/>
      <w:spacing w:after="240"/>
    </w:pPr>
    <w:rPr>
      <w:rFonts w:ascii="Times New Roman" w:eastAsia="Times New Roman" w:hAnsi="Times New Roman" w:cs="Times New Roman"/>
      <w:sz w:val="24"/>
      <w:szCs w:val="24"/>
      <w:lang w:val="fr-CA" w:eastAsia="fr-FR"/>
    </w:rPr>
  </w:style>
  <w:style w:type="paragraph" w:customStyle="1" w:styleId="MBL5">
    <w:name w:val="MB L5"/>
    <w:basedOn w:val="Normal"/>
    <w:rsid w:val="00DC731E"/>
    <w:pPr>
      <w:numPr>
        <w:ilvl w:val="4"/>
        <w:numId w:val="6"/>
      </w:numPr>
      <w:snapToGrid w:val="0"/>
      <w:spacing w:after="240"/>
    </w:pPr>
    <w:rPr>
      <w:rFonts w:ascii="Times New Roman" w:eastAsia="Times New Roman" w:hAnsi="Times New Roman" w:cs="Times New Roman"/>
      <w:sz w:val="24"/>
      <w:szCs w:val="24"/>
      <w:lang w:val="fr-CA" w:eastAsia="fr-FR"/>
    </w:rPr>
  </w:style>
  <w:style w:type="paragraph" w:customStyle="1" w:styleId="MBL6">
    <w:name w:val="MB L6"/>
    <w:basedOn w:val="Normal"/>
    <w:rsid w:val="00DC731E"/>
    <w:pPr>
      <w:numPr>
        <w:ilvl w:val="5"/>
        <w:numId w:val="6"/>
      </w:numPr>
      <w:snapToGrid w:val="0"/>
      <w:spacing w:after="240"/>
    </w:pPr>
    <w:rPr>
      <w:rFonts w:ascii="Times New Roman" w:eastAsia="Times New Roman" w:hAnsi="Times New Roman" w:cs="Times New Roman"/>
      <w:sz w:val="24"/>
      <w:szCs w:val="24"/>
      <w:lang w:val="fr-CA" w:eastAsia="fr-FR"/>
    </w:rPr>
  </w:style>
  <w:style w:type="paragraph" w:customStyle="1" w:styleId="MBL7">
    <w:name w:val="MB L7"/>
    <w:basedOn w:val="Normal"/>
    <w:rsid w:val="00DC731E"/>
    <w:pPr>
      <w:numPr>
        <w:ilvl w:val="6"/>
        <w:numId w:val="6"/>
      </w:numPr>
      <w:snapToGrid w:val="0"/>
      <w:spacing w:after="240"/>
    </w:pPr>
    <w:rPr>
      <w:rFonts w:ascii="Times New Roman" w:eastAsia="Times New Roman" w:hAnsi="Times New Roman" w:cs="Times New Roman"/>
      <w:sz w:val="24"/>
      <w:szCs w:val="24"/>
      <w:lang w:val="fr-CA" w:eastAsia="fr-FR"/>
    </w:rPr>
  </w:style>
  <w:style w:type="paragraph" w:customStyle="1" w:styleId="MBL8">
    <w:name w:val="MB L8"/>
    <w:basedOn w:val="Normal"/>
    <w:rsid w:val="00DC731E"/>
    <w:pPr>
      <w:numPr>
        <w:ilvl w:val="7"/>
        <w:numId w:val="6"/>
      </w:numPr>
      <w:snapToGrid w:val="0"/>
      <w:spacing w:after="240"/>
    </w:pPr>
    <w:rPr>
      <w:rFonts w:ascii="Times New Roman" w:eastAsia="Times New Roman" w:hAnsi="Times New Roman" w:cs="Times New Roman"/>
      <w:sz w:val="24"/>
      <w:szCs w:val="24"/>
      <w:lang w:val="fr-CA" w:eastAsia="fr-FR"/>
    </w:rPr>
  </w:style>
  <w:style w:type="paragraph" w:customStyle="1" w:styleId="MBL9">
    <w:name w:val="MB L9"/>
    <w:basedOn w:val="Normal"/>
    <w:rsid w:val="00DC731E"/>
    <w:pPr>
      <w:numPr>
        <w:ilvl w:val="8"/>
        <w:numId w:val="6"/>
      </w:numPr>
      <w:snapToGrid w:val="0"/>
      <w:spacing w:after="240"/>
    </w:pPr>
    <w:rPr>
      <w:rFonts w:ascii="Times New Roman" w:eastAsia="Times New Roman" w:hAnsi="Times New Roman" w:cs="Times New Roman"/>
      <w:sz w:val="24"/>
      <w:szCs w:val="24"/>
      <w:lang w:val="fr-CA" w:eastAsia="fr-FR"/>
    </w:rPr>
  </w:style>
  <w:style w:type="character" w:styleId="UnresolvedMention">
    <w:name w:val="Unresolved Mention"/>
    <w:basedOn w:val="DefaultParagraphFont"/>
    <w:uiPriority w:val="99"/>
    <w:semiHidden/>
    <w:unhideWhenUsed/>
    <w:rsid w:val="00F34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lsFTQC@fnf.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A343E-54CD-4F14-B4BC-EB0DBD31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12830</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2012-11-19T15:19:00Z</cp:lastPrinted>
  <dcterms:created xsi:type="dcterms:W3CDTF">2024-02-05T22:52:00Z</dcterms:created>
  <dcterms:modified xsi:type="dcterms:W3CDTF">2024-04-09T20:49:00Z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597757-257c-444e-a033-6b4031aecc7b_Enabled">
    <vt:lpwstr>true</vt:lpwstr>
  </property>
  <property fmtid="{D5CDD505-2E9C-101B-9397-08002B2CF9AE}" pid="3" name="MSIP_Label_cf597757-257c-444e-a033-6b4031aecc7b_SetDate">
    <vt:lpwstr>2024-02-05T22:51:32Z</vt:lpwstr>
  </property>
  <property fmtid="{D5CDD505-2E9C-101B-9397-08002B2CF9AE}" pid="4" name="MSIP_Label_cf597757-257c-444e-a033-6b4031aecc7b_Method">
    <vt:lpwstr>Standard</vt:lpwstr>
  </property>
  <property fmtid="{D5CDD505-2E9C-101B-9397-08002B2CF9AE}" pid="5" name="MSIP_Label_cf597757-257c-444e-a033-6b4031aecc7b_Name">
    <vt:lpwstr>defa4170-0d19-0005-0004-bc88714345d2</vt:lpwstr>
  </property>
  <property fmtid="{D5CDD505-2E9C-101B-9397-08002B2CF9AE}" pid="6" name="MSIP_Label_cf597757-257c-444e-a033-6b4031aecc7b_SiteId">
    <vt:lpwstr>5975e449-ac32-41a0-bedd-993b9c352147</vt:lpwstr>
  </property>
  <property fmtid="{D5CDD505-2E9C-101B-9397-08002B2CF9AE}" pid="7" name="MSIP_Label_cf597757-257c-444e-a033-6b4031aecc7b_ActionId">
    <vt:lpwstr>9893fe22-ded4-4a95-8364-b02d35fbd290</vt:lpwstr>
  </property>
  <property fmtid="{D5CDD505-2E9C-101B-9397-08002B2CF9AE}" pid="8" name="MSIP_Label_cf597757-257c-444e-a033-6b4031aecc7b_ContentBits">
    <vt:lpwstr>0</vt:lpwstr>
  </property>
</Properties>
</file>